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A5E4" w14:textId="77777777" w:rsidR="00C002A5" w:rsidRPr="00AC2774" w:rsidRDefault="00C002A5" w:rsidP="00DB705F">
      <w:pPr>
        <w:pStyle w:val="Tytu"/>
        <w:jc w:val="left"/>
        <w:rPr>
          <w:b w:val="0"/>
          <w:sz w:val="36"/>
          <w:szCs w:val="36"/>
        </w:rPr>
      </w:pPr>
    </w:p>
    <w:p w14:paraId="7127C1BD" w14:textId="77777777" w:rsidR="00C002A5" w:rsidRPr="00E7468B" w:rsidRDefault="002342EC" w:rsidP="00C002A5">
      <w:pPr>
        <w:ind w:left="709" w:hanging="709"/>
        <w:jc w:val="center"/>
        <w:rPr>
          <w:b/>
        </w:rPr>
      </w:pPr>
      <w:r>
        <w:rPr>
          <w:b/>
        </w:rPr>
        <w:t>WARUNKI ZAMÓWIENIA NA USŁUGI SPOŁECZNE</w:t>
      </w:r>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58694A76" w14:textId="77777777" w:rsidR="00BB1FC4" w:rsidRPr="00E7468B" w:rsidRDefault="00BB1FC4" w:rsidP="00C002A5">
      <w:pPr>
        <w:ind w:left="709" w:hanging="709"/>
        <w:jc w:val="center"/>
        <w:rPr>
          <w:b/>
        </w:rPr>
      </w:pPr>
    </w:p>
    <w:p w14:paraId="5A5A7E7C" w14:textId="6ED89135"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 xml:space="preserve">nych (tekst jedn.: </w:t>
      </w:r>
      <w:r w:rsidR="008A0FFA" w:rsidRPr="0071219D">
        <w:rPr>
          <w:color w:val="000000" w:themeColor="text1"/>
        </w:rPr>
        <w:t>Dz. U. z 201</w:t>
      </w:r>
      <w:r w:rsidR="001676E7" w:rsidRPr="0071219D">
        <w:rPr>
          <w:color w:val="000000" w:themeColor="text1"/>
        </w:rPr>
        <w:t>9</w:t>
      </w:r>
      <w:r w:rsidR="008A0FFA" w:rsidRPr="0071219D">
        <w:rPr>
          <w:color w:val="000000" w:themeColor="text1"/>
        </w:rPr>
        <w:t xml:space="preserve"> r. poz. 1</w:t>
      </w:r>
      <w:r w:rsidR="001676E7" w:rsidRPr="0071219D">
        <w:rPr>
          <w:color w:val="000000" w:themeColor="text1"/>
        </w:rPr>
        <w:t>843</w:t>
      </w:r>
      <w:r w:rsidR="00CF2E22">
        <w:rPr>
          <w:color w:val="000000" w:themeColor="text1"/>
        </w:rPr>
        <w:t xml:space="preserve"> z pó</w:t>
      </w:r>
      <w:r w:rsidR="00580FAF">
        <w:rPr>
          <w:color w:val="000000" w:themeColor="text1"/>
        </w:rPr>
        <w:t>ź</w:t>
      </w:r>
      <w:r w:rsidR="00CF2E22">
        <w:rPr>
          <w:color w:val="000000" w:themeColor="text1"/>
        </w:rPr>
        <w:t>n. zm.</w:t>
      </w:r>
      <w:r w:rsidR="002342EC" w:rsidRPr="0071219D">
        <w:rPr>
          <w:color w:val="000000" w:themeColor="text1"/>
        </w:rPr>
        <w:t>).</w:t>
      </w:r>
    </w:p>
    <w:p w14:paraId="5CB35148"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6642291F" w14:textId="77777777" w:rsidR="00BB1FC4" w:rsidRDefault="00BB1FC4" w:rsidP="002342EC">
      <w:pPr>
        <w:spacing w:before="100" w:beforeAutospacing="1" w:after="100" w:afterAutospacing="1"/>
        <w:jc w:val="center"/>
      </w:pPr>
    </w:p>
    <w:p w14:paraId="13306EAB" w14:textId="77777777" w:rsidR="00BB1FC4" w:rsidRPr="002342EC" w:rsidRDefault="00DB705F" w:rsidP="00DB705F">
      <w:pPr>
        <w:spacing w:before="100" w:beforeAutospacing="1" w:after="100" w:afterAutospacing="1"/>
        <w:rPr>
          <w:b/>
        </w:rPr>
      </w:pPr>
      <w:r w:rsidRPr="00DB705F">
        <w:rPr>
          <w:b/>
        </w:rPr>
        <w:t>Przedmiot zamówienia:</w:t>
      </w:r>
    </w:p>
    <w:p w14:paraId="441258E2" w14:textId="77777777"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14:paraId="0EE8A9E0" w14:textId="77777777"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w:t>
      </w:r>
      <w:r w:rsidR="005B36FF">
        <w:rPr>
          <w:b/>
          <w:bCs/>
          <w:sz w:val="32"/>
          <w:szCs w:val="32"/>
          <w:lang w:eastAsia="ar-SA"/>
        </w:rPr>
        <w:t>20</w:t>
      </w:r>
      <w:r w:rsidRPr="00F01A36">
        <w:rPr>
          <w:b/>
          <w:bCs/>
          <w:sz w:val="32"/>
          <w:szCs w:val="32"/>
          <w:lang w:eastAsia="ar-SA"/>
        </w:rPr>
        <w:t xml:space="preserve"> r.”</w:t>
      </w:r>
    </w:p>
    <w:p w14:paraId="0EC9ACB4" w14:textId="77777777" w:rsidR="00C002A5" w:rsidRDefault="00C002A5" w:rsidP="00C002A5">
      <w:pPr>
        <w:rPr>
          <w:b/>
          <w:bCs/>
        </w:rPr>
      </w:pPr>
    </w:p>
    <w:p w14:paraId="69F31CF3"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60D1C490" w14:textId="77777777" w:rsidTr="00E33078">
        <w:tc>
          <w:tcPr>
            <w:tcW w:w="9322" w:type="dxa"/>
            <w:gridSpan w:val="2"/>
          </w:tcPr>
          <w:p w14:paraId="2EAA92E2" w14:textId="77777777"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14:paraId="32DC4468" w14:textId="77777777" w:rsidTr="00E33078">
        <w:tc>
          <w:tcPr>
            <w:tcW w:w="6656" w:type="dxa"/>
          </w:tcPr>
          <w:p w14:paraId="6A6EA7B2" w14:textId="77777777"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 xml:space="preserve">Wzór </w:t>
            </w:r>
            <w:r w:rsidR="007A26F4">
              <w:t>f</w:t>
            </w:r>
            <w:r w:rsidRPr="00DB705F">
              <w:t>ormularza ofertowego</w:t>
            </w:r>
          </w:p>
        </w:tc>
        <w:tc>
          <w:tcPr>
            <w:tcW w:w="2666" w:type="dxa"/>
            <w:vAlign w:val="center"/>
          </w:tcPr>
          <w:p w14:paraId="32243A45" w14:textId="77777777"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14:paraId="2FEE0E30" w14:textId="77777777" w:rsidTr="00AD5862">
        <w:tc>
          <w:tcPr>
            <w:tcW w:w="6656" w:type="dxa"/>
          </w:tcPr>
          <w:p w14:paraId="47390D5E" w14:textId="77777777"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72C2A2D7" w14:textId="77777777"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14:paraId="59D913FD" w14:textId="77777777" w:rsidTr="00AD5862">
        <w:trPr>
          <w:trHeight w:val="378"/>
        </w:trPr>
        <w:tc>
          <w:tcPr>
            <w:tcW w:w="6656" w:type="dxa"/>
          </w:tcPr>
          <w:p w14:paraId="5AA3197C" w14:textId="77777777"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 xml:space="preserve">Wzór wykazu usług </w:t>
            </w:r>
            <w:r w:rsidR="00260807" w:rsidRPr="00260807">
              <w:rPr>
                <w:color w:val="000000" w:themeColor="text1"/>
              </w:rPr>
              <w:t xml:space="preserve">wykonanych </w:t>
            </w:r>
            <w:r>
              <w:rPr>
                <w:color w:val="000000" w:themeColor="text1"/>
              </w:rPr>
              <w:t xml:space="preserve">lub </w:t>
            </w:r>
            <w:r w:rsidR="00260807" w:rsidRPr="00260807">
              <w:rPr>
                <w:color w:val="000000" w:themeColor="text1"/>
              </w:rPr>
              <w:t>wykonywanych</w:t>
            </w:r>
          </w:p>
        </w:tc>
        <w:tc>
          <w:tcPr>
            <w:tcW w:w="2666" w:type="dxa"/>
            <w:vAlign w:val="center"/>
          </w:tcPr>
          <w:p w14:paraId="3E157FEA" w14:textId="4DE03EA9" w:rsidR="009913ED" w:rsidRDefault="00311569" w:rsidP="009913ED">
            <w:pPr>
              <w:widowControl w:val="0"/>
              <w:numPr>
                <w:ilvl w:val="0"/>
                <w:numId w:val="3"/>
              </w:numPr>
              <w:suppressAutoHyphens/>
              <w:autoSpaceDN w:val="0"/>
              <w:ind w:left="317" w:hanging="284"/>
              <w:textAlignment w:val="baseline"/>
              <w:rPr>
                <w:rFonts w:eastAsia="PMingLiU"/>
                <w:kern w:val="3"/>
                <w:lang w:eastAsia="zh-TW" w:bidi="hi-IN"/>
              </w:rPr>
            </w:pPr>
            <w:r>
              <w:rPr>
                <w:color w:val="000000" w:themeColor="text1"/>
              </w:rPr>
              <w:t>Z</w:t>
            </w:r>
            <w:r w:rsidR="009913ED" w:rsidRPr="002D0670">
              <w:rPr>
                <w:color w:val="000000" w:themeColor="text1"/>
              </w:rPr>
              <w:t>ałącznik nr 3</w:t>
            </w:r>
          </w:p>
        </w:tc>
      </w:tr>
      <w:tr w:rsidR="00734F12" w:rsidRPr="00DB705F" w14:paraId="4E88B98A" w14:textId="77777777" w:rsidTr="00AD5862">
        <w:trPr>
          <w:trHeight w:val="378"/>
        </w:trPr>
        <w:tc>
          <w:tcPr>
            <w:tcW w:w="6656" w:type="dxa"/>
          </w:tcPr>
          <w:p w14:paraId="77E0C4E5" w14:textId="77777777"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14:paraId="04EE8C4B" w14:textId="77777777"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14:paraId="5AF48F61" w14:textId="77777777" w:rsidTr="00AD5862">
        <w:tc>
          <w:tcPr>
            <w:tcW w:w="6656" w:type="dxa"/>
          </w:tcPr>
          <w:p w14:paraId="6E42C7FC" w14:textId="77777777"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14:paraId="12FEFB1F" w14:textId="77777777"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14:paraId="342E7F0D" w14:textId="77777777" w:rsidTr="00AD5862">
        <w:tc>
          <w:tcPr>
            <w:tcW w:w="6656" w:type="dxa"/>
          </w:tcPr>
          <w:p w14:paraId="732D6223"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14:paraId="2F1ADA1E"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14:paraId="6ABFB9BC" w14:textId="77777777" w:rsidTr="00E33078">
        <w:tc>
          <w:tcPr>
            <w:tcW w:w="6656" w:type="dxa"/>
          </w:tcPr>
          <w:p w14:paraId="76CCDA81"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2BE77D54"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r w:rsidR="002A6E8E" w:rsidRPr="00DB705F" w14:paraId="47F05CCF" w14:textId="77777777" w:rsidTr="00E33078">
        <w:tc>
          <w:tcPr>
            <w:tcW w:w="6656" w:type="dxa"/>
          </w:tcPr>
          <w:p w14:paraId="5845404E" w14:textId="77777777" w:rsidR="002A6E8E" w:rsidRPr="00DB705F" w:rsidRDefault="002A6E8E" w:rsidP="002A6E8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14:paraId="73C0D676" w14:textId="77777777" w:rsidR="002A6E8E" w:rsidRDefault="002A6E8E" w:rsidP="002A6E8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14:paraId="6B25596C" w14:textId="77777777" w:rsidR="002342EC" w:rsidRPr="00E7468B" w:rsidRDefault="002342EC" w:rsidP="00C002A5"/>
    <w:p w14:paraId="12E4777A" w14:textId="77777777" w:rsidR="00BB1FC4" w:rsidRPr="00E7468B" w:rsidRDefault="00BB1FC4" w:rsidP="002D0670"/>
    <w:p w14:paraId="61C844E1" w14:textId="01509D3A" w:rsidR="00C002A5" w:rsidRPr="006415A6" w:rsidRDefault="00C002A5" w:rsidP="006415A6">
      <w:pPr>
        <w:ind w:firstLine="120"/>
        <w:rPr>
          <w:b/>
        </w:rPr>
      </w:pPr>
      <w:r w:rsidRPr="00E7468B">
        <w:rPr>
          <w:b/>
          <w:i/>
        </w:rPr>
        <w:t>DATA</w:t>
      </w:r>
      <w:r w:rsidR="00515F54" w:rsidRPr="00E7468B">
        <w:rPr>
          <w:b/>
          <w:i/>
        </w:rPr>
        <w:t xml:space="preserve">:  </w:t>
      </w:r>
      <w:r w:rsidR="0015413F">
        <w:rPr>
          <w:i/>
        </w:rPr>
        <w:t>2</w:t>
      </w:r>
      <w:r w:rsidR="008F0E79">
        <w:rPr>
          <w:i/>
        </w:rPr>
        <w:t>4</w:t>
      </w:r>
      <w:r w:rsidR="0034073C">
        <w:rPr>
          <w:i/>
        </w:rPr>
        <w:t xml:space="preserve"> </w:t>
      </w:r>
      <w:r w:rsidR="000E0645">
        <w:rPr>
          <w:i/>
        </w:rPr>
        <w:t xml:space="preserve"> </w:t>
      </w:r>
      <w:r w:rsidR="0071371C">
        <w:rPr>
          <w:i/>
        </w:rPr>
        <w:t>stycznia</w:t>
      </w:r>
      <w:r w:rsidR="000E0645">
        <w:rPr>
          <w:i/>
        </w:rPr>
        <w:t xml:space="preserve"> </w:t>
      </w:r>
      <w:r w:rsidR="008A0FFA">
        <w:rPr>
          <w:i/>
        </w:rPr>
        <w:t xml:space="preserve"> 20</w:t>
      </w:r>
      <w:r w:rsidR="0071371C">
        <w:rPr>
          <w:i/>
        </w:rPr>
        <w:t>20</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14:paraId="5B076977" w14:textId="77777777" w:rsidR="00C002A5" w:rsidRPr="00CB429F" w:rsidRDefault="0014111C" w:rsidP="00CB429F">
      <w:pPr>
        <w:ind w:firstLine="5670"/>
        <w:rPr>
          <w:i/>
        </w:rPr>
      </w:pPr>
      <w:r w:rsidRPr="00E7468B">
        <w:t xml:space="preserve">       </w:t>
      </w:r>
    </w:p>
    <w:p w14:paraId="4665F27E" w14:textId="77777777" w:rsidR="00C002A5" w:rsidRPr="00E7468B" w:rsidRDefault="00C002A5" w:rsidP="00C002A5">
      <w:pPr>
        <w:ind w:firstLine="708"/>
        <w:rPr>
          <w:b/>
        </w:rPr>
      </w:pPr>
    </w:p>
    <w:p w14:paraId="501493B4"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4073489E" w14:textId="77777777" w:rsidR="009075A3" w:rsidRPr="009075A3" w:rsidRDefault="009075A3" w:rsidP="009075A3">
      <w:pPr>
        <w:ind w:left="6237"/>
        <w:rPr>
          <w:b/>
          <w:bCs/>
        </w:rPr>
      </w:pPr>
    </w:p>
    <w:p w14:paraId="21B5A247" w14:textId="77777777" w:rsidR="009075A3" w:rsidRPr="009075A3" w:rsidRDefault="009075A3" w:rsidP="009075A3">
      <w:pPr>
        <w:ind w:left="6237"/>
        <w:rPr>
          <w:b/>
          <w:bCs/>
        </w:rPr>
      </w:pPr>
      <w:r w:rsidRPr="009075A3">
        <w:rPr>
          <w:b/>
          <w:bCs/>
        </w:rPr>
        <w:t xml:space="preserve">               Dyrektor</w:t>
      </w:r>
    </w:p>
    <w:p w14:paraId="501F3F34" w14:textId="77777777" w:rsidR="009075A3" w:rsidRPr="009075A3" w:rsidRDefault="009075A3" w:rsidP="009075A3">
      <w:pPr>
        <w:ind w:left="6237"/>
        <w:rPr>
          <w:b/>
          <w:bCs/>
        </w:rPr>
      </w:pPr>
      <w:r w:rsidRPr="009075A3">
        <w:rPr>
          <w:b/>
          <w:bCs/>
        </w:rPr>
        <w:t xml:space="preserve">     Miejskiego Ośrodka </w:t>
      </w:r>
    </w:p>
    <w:p w14:paraId="59C89DAF" w14:textId="77777777" w:rsidR="009075A3" w:rsidRPr="009075A3" w:rsidRDefault="009075A3" w:rsidP="009075A3">
      <w:pPr>
        <w:ind w:left="6237"/>
        <w:rPr>
          <w:b/>
          <w:bCs/>
        </w:rPr>
      </w:pPr>
      <w:r w:rsidRPr="009075A3">
        <w:rPr>
          <w:b/>
          <w:bCs/>
        </w:rPr>
        <w:t xml:space="preserve">     Pomocy Społecznej                                                                                                                                                                     </w:t>
      </w:r>
    </w:p>
    <w:p w14:paraId="00561CB8" w14:textId="77777777" w:rsidR="00C002A5" w:rsidRPr="009913ED" w:rsidRDefault="009075A3" w:rsidP="009913ED">
      <w:pPr>
        <w:ind w:left="6237"/>
        <w:rPr>
          <w:b/>
          <w:bCs/>
        </w:rPr>
      </w:pPr>
      <w:r w:rsidRPr="009075A3">
        <w:rPr>
          <w:b/>
          <w:bCs/>
        </w:rPr>
        <w:t xml:space="preserve">       w Inowrocławiu</w:t>
      </w:r>
    </w:p>
    <w:p w14:paraId="02985FAB"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2A9AC5AB" w14:textId="77777777" w:rsidR="00FC3E2E" w:rsidRPr="00F93B34" w:rsidRDefault="00FC3E2E" w:rsidP="00FC3E2E">
      <w:pPr>
        <w:autoSpaceDE w:val="0"/>
        <w:autoSpaceDN w:val="0"/>
        <w:adjustRightInd w:val="0"/>
        <w:jc w:val="both"/>
        <w:rPr>
          <w:b/>
          <w:bCs/>
          <w:i/>
          <w:sz w:val="20"/>
        </w:rPr>
      </w:pPr>
    </w:p>
    <w:p w14:paraId="0E9DE8DC" w14:textId="77777777"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14:paraId="5AFAF8E7" w14:textId="77777777" w:rsidR="006F4F32" w:rsidRDefault="006F4F32" w:rsidP="00C002A5">
      <w:pPr>
        <w:autoSpaceDE w:val="0"/>
        <w:autoSpaceDN w:val="0"/>
        <w:adjustRightInd w:val="0"/>
        <w:jc w:val="both"/>
        <w:rPr>
          <w:rFonts w:ascii="Arial" w:hAnsi="Arial" w:cs="Arial"/>
          <w:b/>
          <w:bCs/>
          <w:sz w:val="20"/>
        </w:rPr>
      </w:pPr>
    </w:p>
    <w:p w14:paraId="692BA838" w14:textId="77777777" w:rsidR="006F4F32" w:rsidRDefault="006F4F32" w:rsidP="00C002A5">
      <w:pPr>
        <w:autoSpaceDE w:val="0"/>
        <w:autoSpaceDN w:val="0"/>
        <w:adjustRightInd w:val="0"/>
        <w:jc w:val="both"/>
        <w:rPr>
          <w:rFonts w:ascii="Arial" w:hAnsi="Arial" w:cs="Arial"/>
          <w:b/>
          <w:bCs/>
          <w:sz w:val="20"/>
        </w:rPr>
      </w:pPr>
    </w:p>
    <w:p w14:paraId="4AE15CE3" w14:textId="77777777" w:rsidR="006E2F82" w:rsidRDefault="006E2F82" w:rsidP="00C002A5">
      <w:pPr>
        <w:autoSpaceDE w:val="0"/>
        <w:autoSpaceDN w:val="0"/>
        <w:adjustRightInd w:val="0"/>
        <w:jc w:val="both"/>
        <w:rPr>
          <w:rFonts w:ascii="Arial" w:hAnsi="Arial" w:cs="Arial"/>
          <w:b/>
          <w:bCs/>
          <w:sz w:val="20"/>
        </w:rPr>
      </w:pPr>
    </w:p>
    <w:p w14:paraId="42B5438F" w14:textId="77777777" w:rsidR="006E2F82" w:rsidRDefault="006E2F82" w:rsidP="00C002A5">
      <w:pPr>
        <w:autoSpaceDE w:val="0"/>
        <w:autoSpaceDN w:val="0"/>
        <w:adjustRightInd w:val="0"/>
        <w:jc w:val="both"/>
        <w:rPr>
          <w:rFonts w:ascii="Arial" w:hAnsi="Arial" w:cs="Arial"/>
          <w:b/>
          <w:bCs/>
          <w:sz w:val="20"/>
        </w:rPr>
      </w:pPr>
    </w:p>
    <w:p w14:paraId="3EEDAFA6"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3F783FF5" w14:textId="77777777" w:rsidR="00BB1FC4" w:rsidRPr="00BB1FC4" w:rsidRDefault="00BB1FC4" w:rsidP="00BB1FC4">
      <w:pPr>
        <w:widowControl w:val="0"/>
        <w:suppressAutoHyphens/>
        <w:autoSpaceDN w:val="0"/>
        <w:ind w:left="1080"/>
        <w:jc w:val="both"/>
        <w:textAlignment w:val="baseline"/>
        <w:rPr>
          <w:rFonts w:cs="Mangal"/>
          <w:kern w:val="3"/>
          <w:lang w:eastAsia="zh-TW" w:bidi="hi-IN"/>
        </w:rPr>
      </w:pPr>
    </w:p>
    <w:p w14:paraId="033A6CE1" w14:textId="77777777"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736FA32A" w14:textId="77777777" w:rsidR="00BB1FC4" w:rsidRPr="00BB1FC4" w:rsidRDefault="00124F43" w:rsidP="00E63FB4">
      <w:pPr>
        <w:widowControl w:val="0"/>
        <w:numPr>
          <w:ilvl w:val="0"/>
          <w:numId w:val="1"/>
        </w:numPr>
        <w:suppressAutoHyphens/>
        <w:autoSpaceDN w:val="0"/>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14:paraId="1CD381A4"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14:paraId="79213309"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późn. zm.);</w:t>
      </w:r>
    </w:p>
    <w:p w14:paraId="09AFE4E5" w14:textId="77777777" w:rsidR="00124F43" w:rsidRPr="00124F43" w:rsidRDefault="00124F43" w:rsidP="00124F43">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w:t>
      </w:r>
      <w:r w:rsidR="000F1C3E">
        <w:rPr>
          <w:rFonts w:ascii="Times New Roman" w:hAnsi="Times New Roman"/>
          <w:color w:val="000000" w:themeColor="text1"/>
          <w:sz w:val="24"/>
          <w:szCs w:val="24"/>
        </w:rPr>
        <w:t>9</w:t>
      </w:r>
      <w:r w:rsidRPr="00124F43">
        <w:rPr>
          <w:rFonts w:ascii="Times New Roman" w:hAnsi="Times New Roman"/>
          <w:color w:val="000000" w:themeColor="text1"/>
          <w:sz w:val="24"/>
          <w:szCs w:val="24"/>
        </w:rPr>
        <w:t xml:space="preserve"> r. </w:t>
      </w:r>
      <w:r w:rsidR="00527E56">
        <w:rPr>
          <w:rFonts w:ascii="Times New Roman" w:hAnsi="Times New Roman"/>
          <w:color w:val="000000" w:themeColor="text1"/>
          <w:sz w:val="24"/>
          <w:szCs w:val="24"/>
        </w:rPr>
        <w:t xml:space="preserve">poz. </w:t>
      </w:r>
      <w:r w:rsidR="000F1C3E">
        <w:rPr>
          <w:rFonts w:ascii="Times New Roman" w:hAnsi="Times New Roman"/>
          <w:color w:val="000000" w:themeColor="text1"/>
          <w:sz w:val="24"/>
          <w:szCs w:val="24"/>
        </w:rPr>
        <w:t>178</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14:paraId="3BECEC26" w14:textId="77777777"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14:paraId="0B2C482C" w14:textId="77777777" w:rsidR="00BB1FC4" w:rsidRPr="00BB1FC4" w:rsidRDefault="00BB1FC4" w:rsidP="00BB1FC4">
      <w:pPr>
        <w:widowControl w:val="0"/>
        <w:autoSpaceDN w:val="0"/>
        <w:textAlignment w:val="baseline"/>
        <w:rPr>
          <w:rFonts w:cs="Mangal"/>
          <w:kern w:val="3"/>
          <w:lang w:eastAsia="zh-TW" w:bidi="hi-IN"/>
        </w:rPr>
      </w:pPr>
    </w:p>
    <w:p w14:paraId="3CD975B5" w14:textId="77777777" w:rsidR="00BB1FC4" w:rsidRDefault="00BB1FC4" w:rsidP="00C002A5">
      <w:pPr>
        <w:autoSpaceDE w:val="0"/>
        <w:autoSpaceDN w:val="0"/>
        <w:adjustRightInd w:val="0"/>
        <w:jc w:val="both"/>
        <w:rPr>
          <w:b/>
          <w:bCs/>
        </w:rPr>
      </w:pPr>
    </w:p>
    <w:p w14:paraId="7D8583A8" w14:textId="77777777" w:rsidR="00BB1FC4" w:rsidRDefault="00BB1FC4" w:rsidP="00C002A5">
      <w:pPr>
        <w:autoSpaceDE w:val="0"/>
        <w:autoSpaceDN w:val="0"/>
        <w:adjustRightInd w:val="0"/>
        <w:jc w:val="both"/>
        <w:rPr>
          <w:b/>
          <w:bCs/>
        </w:rPr>
      </w:pPr>
    </w:p>
    <w:p w14:paraId="0618BB3F" w14:textId="77777777" w:rsidR="00BB1FC4" w:rsidRDefault="00BB1FC4" w:rsidP="00C002A5">
      <w:pPr>
        <w:autoSpaceDE w:val="0"/>
        <w:autoSpaceDN w:val="0"/>
        <w:adjustRightInd w:val="0"/>
        <w:jc w:val="both"/>
        <w:rPr>
          <w:b/>
          <w:bCs/>
        </w:rPr>
      </w:pPr>
    </w:p>
    <w:p w14:paraId="7DD4130F" w14:textId="77777777" w:rsidR="0064078C" w:rsidRPr="008B5AA3" w:rsidRDefault="006E2F82" w:rsidP="006E2F82">
      <w:pPr>
        <w:spacing w:after="200" w:line="276" w:lineRule="auto"/>
        <w:rPr>
          <w:b/>
          <w:bCs/>
        </w:rPr>
      </w:pPr>
      <w:r>
        <w:rPr>
          <w:b/>
          <w:bCs/>
        </w:rPr>
        <w:br w:type="page"/>
      </w:r>
    </w:p>
    <w:p w14:paraId="4BEC28F9" w14:textId="77777777" w:rsidR="00BB1FC4" w:rsidRPr="00A808CB" w:rsidRDefault="00BB1FC4" w:rsidP="00C002A5">
      <w:pPr>
        <w:pStyle w:val="pkt"/>
        <w:ind w:left="426" w:hanging="426"/>
        <w:rPr>
          <w:b/>
        </w:rPr>
      </w:pPr>
      <w:r w:rsidRPr="00A808CB">
        <w:rPr>
          <w:b/>
        </w:rPr>
        <w:lastRenderedPageBreak/>
        <w:t xml:space="preserve">I. Zamawiający: </w:t>
      </w:r>
    </w:p>
    <w:p w14:paraId="3DECC27B" w14:textId="77777777" w:rsidR="00BB1FC4" w:rsidRDefault="00BB1FC4" w:rsidP="00BB1FC4">
      <w:pPr>
        <w:pStyle w:val="pkt"/>
        <w:ind w:left="426" w:hanging="426"/>
      </w:pPr>
    </w:p>
    <w:p w14:paraId="3EEDC359" w14:textId="77777777" w:rsidR="00BB1FC4" w:rsidRDefault="00BB1FC4" w:rsidP="00BB1FC4">
      <w:pPr>
        <w:pStyle w:val="pkt"/>
        <w:ind w:left="426" w:hanging="426"/>
      </w:pPr>
      <w:r>
        <w:t>Nazwa Zamawiającego:</w:t>
      </w:r>
      <w:r>
        <w:tab/>
      </w:r>
      <w:r>
        <w:tab/>
        <w:t>Miejski Ośrodek Pomocy Społecznej w Inowrocławiu</w:t>
      </w:r>
    </w:p>
    <w:p w14:paraId="426BFEEE" w14:textId="77777777" w:rsidR="00BB1FC4" w:rsidRDefault="00BB1FC4" w:rsidP="00BB1FC4">
      <w:pPr>
        <w:pStyle w:val="pkt"/>
        <w:ind w:left="426" w:hanging="426"/>
      </w:pPr>
      <w:r>
        <w:t xml:space="preserve">Adres Zamawiającego: </w:t>
      </w:r>
      <w:r>
        <w:tab/>
      </w:r>
      <w:r>
        <w:tab/>
        <w:t xml:space="preserve">ul. Św. Ducha 90, 88-100 Inowrocław </w:t>
      </w:r>
    </w:p>
    <w:p w14:paraId="441FC2E2" w14:textId="77777777" w:rsidR="00BB1FC4" w:rsidRDefault="00BB1FC4" w:rsidP="00BB1FC4">
      <w:pPr>
        <w:pStyle w:val="pkt"/>
        <w:ind w:left="426" w:hanging="426"/>
      </w:pPr>
      <w:r>
        <w:t xml:space="preserve">Nr telefonu. </w:t>
      </w:r>
      <w:r>
        <w:tab/>
      </w:r>
      <w:r>
        <w:tab/>
      </w:r>
      <w:r>
        <w:tab/>
      </w:r>
      <w:r>
        <w:tab/>
        <w:t>52 35 622 31</w:t>
      </w:r>
    </w:p>
    <w:p w14:paraId="11842A73" w14:textId="77777777" w:rsidR="00BB1FC4" w:rsidRDefault="00BB1FC4" w:rsidP="00BB1FC4">
      <w:pPr>
        <w:pStyle w:val="pkt"/>
        <w:ind w:left="426" w:hanging="426"/>
      </w:pPr>
      <w:r>
        <w:t xml:space="preserve">Nr faksu </w:t>
      </w:r>
      <w:r>
        <w:tab/>
      </w:r>
      <w:r>
        <w:tab/>
      </w:r>
      <w:r>
        <w:tab/>
      </w:r>
      <w:r>
        <w:tab/>
        <w:t>52 355 24 50</w:t>
      </w:r>
    </w:p>
    <w:p w14:paraId="165D4928"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13CC5308"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209A2908" w14:textId="77777777" w:rsidR="00BB1FC4" w:rsidRDefault="00BB1FC4" w:rsidP="00BB1FC4">
      <w:pPr>
        <w:pStyle w:val="pkt"/>
        <w:ind w:left="426" w:hanging="426"/>
      </w:pPr>
      <w:r>
        <w:t>Godziny urzędowania</w:t>
      </w:r>
      <w:r>
        <w:tab/>
      </w:r>
      <w:r>
        <w:tab/>
      </w:r>
      <w:r>
        <w:tab/>
        <w:t>od poniedziałku do piątku w godz. 7.30 – 15.30</w:t>
      </w:r>
    </w:p>
    <w:p w14:paraId="5524EA8D" w14:textId="77777777" w:rsidR="00BB1FC4" w:rsidRDefault="00BB1FC4" w:rsidP="00BB1FC4">
      <w:pPr>
        <w:pStyle w:val="pkt"/>
        <w:ind w:left="426" w:hanging="426"/>
      </w:pPr>
    </w:p>
    <w:p w14:paraId="04470A7A" w14:textId="6EB76278"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w:t>
      </w:r>
      <w:r w:rsidR="0066257E">
        <w:t>2</w:t>
      </w:r>
      <w:r w:rsidR="00124F43">
        <w:t>.20</w:t>
      </w:r>
      <w:r w:rsidR="0071371C">
        <w:t>20</w:t>
      </w:r>
      <w:r w:rsidRPr="00BB1FC4">
        <w:t xml:space="preserve">.1                                                                        </w:t>
      </w:r>
    </w:p>
    <w:p w14:paraId="3469A956" w14:textId="77777777" w:rsidR="00BB1FC4" w:rsidRDefault="00BB1FC4" w:rsidP="00BB1FC4">
      <w:pPr>
        <w:pStyle w:val="pkt"/>
        <w:ind w:left="426" w:hanging="426"/>
      </w:pPr>
    </w:p>
    <w:p w14:paraId="549218DD"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03D0C136" w14:textId="77777777" w:rsidR="00BB1FC4" w:rsidRDefault="00BB1FC4" w:rsidP="00BB1FC4">
      <w:pPr>
        <w:pStyle w:val="pkt"/>
        <w:ind w:left="426" w:hanging="426"/>
      </w:pPr>
    </w:p>
    <w:p w14:paraId="7A90EFCF" w14:textId="78FB23EB" w:rsidR="00BB1FC4" w:rsidRDefault="00BB1FC4" w:rsidP="00BB1FC4">
      <w:pPr>
        <w:pStyle w:val="pkt"/>
        <w:ind w:left="426" w:hanging="426"/>
      </w:pPr>
      <w:r w:rsidRPr="00930438">
        <w:rPr>
          <w:b/>
          <w:bCs/>
        </w:rPr>
        <w:t>1.</w:t>
      </w:r>
      <w:r>
        <w:tab/>
        <w:t>Postępowanie o udzielenie zamówienia na usługi społeczne prowadzone jest według zasad określonych w art. 138o ustawy dnia 29 stycznia 2004 r. - Prawo zamówień publicz</w:t>
      </w:r>
      <w:r w:rsidR="008A0FFA">
        <w:t>nych (tekst jedn.: Dz. U. z 201</w:t>
      </w:r>
      <w:r w:rsidR="0089312B">
        <w:t>9</w:t>
      </w:r>
      <w:r w:rsidR="008A0FFA">
        <w:t xml:space="preserve"> r. poz. 1</w:t>
      </w:r>
      <w:r w:rsidR="0089312B">
        <w:t>843</w:t>
      </w:r>
      <w:r w:rsidR="002B3F9A">
        <w:t xml:space="preserve"> z późn. zm.</w:t>
      </w:r>
      <w:r>
        <w:t>).</w:t>
      </w:r>
    </w:p>
    <w:p w14:paraId="254CC512" w14:textId="77777777" w:rsidR="00BB1FC4" w:rsidRDefault="00BB1FC4" w:rsidP="00BB1FC4">
      <w:pPr>
        <w:pStyle w:val="pkt"/>
        <w:ind w:left="426" w:hanging="426"/>
      </w:pPr>
      <w:r w:rsidRPr="00930438">
        <w:rPr>
          <w:b/>
          <w:bCs/>
        </w:rPr>
        <w:t>2.</w:t>
      </w:r>
      <w:r w:rsidRPr="00930438">
        <w:rPr>
          <w:b/>
          <w:bCs/>
        </w:rPr>
        <w:tab/>
      </w:r>
      <w:r>
        <w:t xml:space="preserve">Wartość zamówienia na usługi społeczne przekracza </w:t>
      </w:r>
      <w:r w:rsidR="00124F43">
        <w:t>wyrażoną w złotych równowartość kwoty</w:t>
      </w:r>
      <w:r>
        <w:t xml:space="preserve"> 30 000 euro i nie przekracza wyrażonej w złotych równowartości kwoty 750 000 euro. </w:t>
      </w:r>
    </w:p>
    <w:p w14:paraId="0D311A89" w14:textId="32B20B37" w:rsidR="00BB1FC4" w:rsidRDefault="00BB1FC4" w:rsidP="00921973">
      <w:pPr>
        <w:pStyle w:val="pkt"/>
        <w:ind w:left="426" w:hanging="426"/>
      </w:pPr>
      <w:r w:rsidRPr="00930438">
        <w:rPr>
          <w:b/>
          <w:bCs/>
        </w:rPr>
        <w:t>3.</w:t>
      </w:r>
      <w:r>
        <w:tab/>
        <w:t>Zamawiający zamieścił na swojej stronie internetowej</w:t>
      </w:r>
      <w:r w:rsidR="00921973">
        <w:t xml:space="preserve"> </w:t>
      </w:r>
      <w:hyperlink r:id="rId10" w:history="1">
        <w:r w:rsidR="00921973" w:rsidRPr="00C767D4">
          <w:rPr>
            <w:rStyle w:val="Hipercze"/>
          </w:rPr>
          <w:t>www.mopsinowroclaw.samorzady.pl</w:t>
        </w:r>
      </w:hyperlink>
      <w:r>
        <w:t xml:space="preserve"> ogłoszenie o zamówieniu na usługi społeczne oraz niniejsze Warunki Zamówienia na Usługi Społeczne, zwane dalej Warunkami Zamówienia.</w:t>
      </w:r>
    </w:p>
    <w:p w14:paraId="2FD3A8D3" w14:textId="77777777" w:rsidR="00BB1FC4" w:rsidRDefault="00BB1FC4" w:rsidP="00C002A5">
      <w:pPr>
        <w:pStyle w:val="pkt"/>
        <w:ind w:left="426" w:hanging="426"/>
      </w:pPr>
    </w:p>
    <w:p w14:paraId="66008330" w14:textId="77777777" w:rsidR="00C002A5" w:rsidRPr="00E7468B" w:rsidRDefault="00C002A5" w:rsidP="00C002A5">
      <w:pPr>
        <w:jc w:val="both"/>
        <w:rPr>
          <w:bCs/>
        </w:rPr>
      </w:pPr>
    </w:p>
    <w:p w14:paraId="3CB5AECA" w14:textId="77777777"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14:paraId="20FF59DF" w14:textId="77777777" w:rsidR="00F01A36" w:rsidRDefault="00F01A36" w:rsidP="00CB429F">
      <w:pPr>
        <w:jc w:val="both"/>
        <w:rPr>
          <w:rFonts w:eastAsia="Arial Unicode MS"/>
          <w:b/>
          <w:kern w:val="32"/>
        </w:rPr>
      </w:pPr>
    </w:p>
    <w:p w14:paraId="7F27755B" w14:textId="77777777"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 20</w:t>
      </w:r>
      <w:r w:rsidR="00A53372">
        <w:rPr>
          <w:rFonts w:eastAsia="Arial Unicode MS"/>
          <w:kern w:val="32"/>
        </w:rPr>
        <w:t>20</w:t>
      </w:r>
      <w:r w:rsidR="00CA218B">
        <w:rPr>
          <w:rFonts w:eastAsia="Arial Unicode MS"/>
          <w:kern w:val="32"/>
        </w:rPr>
        <w:t xml:space="preserve"> roku.</w:t>
      </w:r>
    </w:p>
    <w:p w14:paraId="27CE30DA" w14:textId="77777777" w:rsidR="00F01A36" w:rsidRPr="00F055F0" w:rsidRDefault="00F01A36" w:rsidP="00F01A36">
      <w:pPr>
        <w:jc w:val="both"/>
        <w:rPr>
          <w:rFonts w:eastAsia="Arial Unicode MS"/>
          <w:kern w:val="32"/>
        </w:rPr>
      </w:pPr>
    </w:p>
    <w:p w14:paraId="2C34DA5D" w14:textId="77777777"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14:paraId="02A9D9FC" w14:textId="77777777" w:rsidR="00F01A36" w:rsidRPr="00F055F0" w:rsidRDefault="00F01A36" w:rsidP="00CA218B">
      <w:pPr>
        <w:jc w:val="both"/>
        <w:rPr>
          <w:rFonts w:eastAsia="Arial Unicode MS"/>
          <w:b/>
          <w:kern w:val="32"/>
        </w:rPr>
      </w:pPr>
    </w:p>
    <w:p w14:paraId="491C54DD"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w:t>
      </w:r>
      <w:r w:rsidR="00BA32CA">
        <w:rPr>
          <w:rFonts w:ascii="Times New Roman" w:hAnsi="Times New Roman"/>
          <w:sz w:val="24"/>
          <w:szCs w:val="24"/>
          <w:lang w:eastAsia="hi-IN" w:bidi="hi-IN"/>
        </w:rPr>
        <w:t xml:space="preserve"> lub niepełnosprawności</w:t>
      </w:r>
      <w:r w:rsidRPr="00CA218B">
        <w:rPr>
          <w:rFonts w:ascii="Times New Roman" w:hAnsi="Times New Roman"/>
          <w:sz w:val="24"/>
          <w:szCs w:val="24"/>
          <w:lang w:eastAsia="hi-IN" w:bidi="hi-IN"/>
        </w:rPr>
        <w:t>, wykonywanych w miejscu zamieszkiwania świadczeniobiorców – teren miasta Inowrocławia.</w:t>
      </w:r>
    </w:p>
    <w:p w14:paraId="5EF08498" w14:textId="7F277B64"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r w:rsidR="000149DF">
        <w:rPr>
          <w:lang w:eastAsia="hi-IN" w:bidi="hi-IN"/>
        </w:rPr>
        <w:t xml:space="preserve">t.j. </w:t>
      </w:r>
      <w:r w:rsidR="000242E2" w:rsidRPr="000242E2">
        <w:rPr>
          <w:lang w:eastAsia="hi-IN" w:bidi="hi-IN"/>
        </w:rPr>
        <w:t>Dz. U. Nr</w:t>
      </w:r>
      <w:r w:rsidR="000149DF">
        <w:rPr>
          <w:lang w:eastAsia="hi-IN" w:bidi="hi-IN"/>
        </w:rPr>
        <w:t xml:space="preserve"> z  201</w:t>
      </w:r>
      <w:r w:rsidR="00850458">
        <w:rPr>
          <w:lang w:eastAsia="hi-IN" w:bidi="hi-IN"/>
        </w:rPr>
        <w:t>9</w:t>
      </w:r>
      <w:r w:rsidR="000149DF">
        <w:rPr>
          <w:lang w:eastAsia="hi-IN" w:bidi="hi-IN"/>
        </w:rPr>
        <w:t xml:space="preserve"> r., poz. 1</w:t>
      </w:r>
      <w:r w:rsidR="00850458">
        <w:rPr>
          <w:lang w:eastAsia="hi-IN" w:bidi="hi-IN"/>
        </w:rPr>
        <w:t>373</w:t>
      </w:r>
      <w:r w:rsidR="000242E2">
        <w:rPr>
          <w:lang w:eastAsia="hi-IN" w:bidi="hi-IN"/>
        </w:rPr>
        <w:t>)</w:t>
      </w:r>
      <w:r w:rsidR="000242E2" w:rsidRPr="000242E2">
        <w:rPr>
          <w:lang w:eastAsia="hi-IN" w:bidi="hi-IN"/>
        </w:rPr>
        <w:t xml:space="preserve"> </w:t>
      </w:r>
      <w:r w:rsidRPr="00C030DF">
        <w:rPr>
          <w:lang w:eastAsia="hi-IN" w:bidi="hi-IN"/>
        </w:rPr>
        <w:t>zgodnie z § 2 pkt 1 lit. a oraz § 2 pkt 3</w:t>
      </w:r>
      <w:r w:rsidR="000242E2">
        <w:rPr>
          <w:lang w:eastAsia="hi-IN" w:bidi="hi-IN"/>
        </w:rPr>
        <w:t xml:space="preserve">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Nr 189, poz. 1598 z późn. zm.</w:t>
      </w:r>
      <w:r w:rsidR="00B45BD5">
        <w:rPr>
          <w:lang w:eastAsia="hi-IN" w:bidi="hi-IN"/>
        </w:rPr>
        <w:t>).</w:t>
      </w:r>
    </w:p>
    <w:p w14:paraId="4C1B91B0" w14:textId="77777777" w:rsidR="008E317F" w:rsidRDefault="008E317F" w:rsidP="00E63FB4">
      <w:pPr>
        <w:numPr>
          <w:ilvl w:val="1"/>
          <w:numId w:val="27"/>
        </w:numPr>
        <w:suppressAutoHyphens/>
        <w:autoSpaceDE w:val="0"/>
        <w:ind w:left="993" w:hanging="284"/>
        <w:jc w:val="both"/>
        <w:rPr>
          <w:lang w:eastAsia="hi-IN" w:bidi="hi-IN"/>
        </w:rPr>
      </w:pPr>
      <w:r>
        <w:rPr>
          <w:lang w:eastAsia="hi-IN" w:bidi="hi-IN"/>
        </w:rPr>
        <w:lastRenderedPageBreak/>
        <w:t xml:space="preserve">Wykonawca przy realizacji zamówienia dla </w:t>
      </w:r>
      <w:r w:rsidR="003F2E8E" w:rsidRPr="003F2E8E">
        <w:rPr>
          <w:lang w:eastAsia="hi-IN" w:bidi="hi-IN"/>
        </w:rPr>
        <w:t>osoby uprawnionej do korzystania z</w:t>
      </w:r>
      <w:r w:rsidR="008D179E">
        <w:rPr>
          <w:lang w:eastAsia="hi-IN" w:bidi="hi-IN"/>
        </w:rPr>
        <w:t> </w:t>
      </w:r>
      <w:r w:rsidR="003F2E8E" w:rsidRPr="003F2E8E">
        <w:rPr>
          <w:lang w:eastAsia="hi-IN" w:bidi="hi-IN"/>
        </w:rPr>
        <w:t xml:space="preserve">usług </w:t>
      </w:r>
      <w:r>
        <w:rPr>
          <w:lang w:eastAsia="hi-IN" w:bidi="hi-IN"/>
        </w:rPr>
        <w:t>musi uwzględnić zalecenia lekarskie (proponowane rodzaje terapii), np. terapię integracji sensorycznej, terapię logopedyczną</w:t>
      </w:r>
      <w:r w:rsidR="009D3505">
        <w:rPr>
          <w:lang w:eastAsia="hi-IN" w:bidi="hi-IN"/>
        </w:rPr>
        <w:t>, o których mowa w zaświadczeniu lekarskim wydanym dla danego  świadczeniobiorcy.</w:t>
      </w:r>
    </w:p>
    <w:p w14:paraId="58B0D7F1" w14:textId="10FB4C04"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 xml:space="preserve">ędą u </w:t>
      </w:r>
      <w:r w:rsidR="00B02B9C">
        <w:rPr>
          <w:lang w:eastAsia="hi-IN" w:bidi="hi-IN"/>
        </w:rPr>
        <w:t>średnio</w:t>
      </w:r>
      <w:r w:rsidR="00CC1FDE">
        <w:rPr>
          <w:lang w:eastAsia="hi-IN" w:bidi="hi-IN"/>
        </w:rPr>
        <w:t xml:space="preserve"> 6</w:t>
      </w:r>
      <w:r w:rsidR="0071219D">
        <w:rPr>
          <w:lang w:eastAsia="hi-IN" w:bidi="hi-IN"/>
        </w:rPr>
        <w:t>6</w:t>
      </w:r>
      <w:r w:rsidR="00F01A36" w:rsidRPr="00C030DF">
        <w:rPr>
          <w:lang w:eastAsia="hi-IN" w:bidi="hi-IN"/>
        </w:rPr>
        <w:t xml:space="preserve"> świadczeniobiorców </w:t>
      </w:r>
      <w:r w:rsidR="00597DF6" w:rsidRPr="0071219D">
        <w:rPr>
          <w:color w:val="000000" w:themeColor="text1"/>
          <w:lang w:eastAsia="hi-IN" w:bidi="hi-IN"/>
        </w:rPr>
        <w:t xml:space="preserve">(od </w:t>
      </w:r>
      <w:r w:rsidR="00721467">
        <w:rPr>
          <w:color w:val="000000" w:themeColor="text1"/>
          <w:lang w:eastAsia="hi-IN" w:bidi="hi-IN"/>
        </w:rPr>
        <w:t>58</w:t>
      </w:r>
      <w:r w:rsidR="0071427D" w:rsidRPr="0071219D">
        <w:rPr>
          <w:color w:val="000000" w:themeColor="text1"/>
          <w:lang w:eastAsia="hi-IN" w:bidi="hi-IN"/>
        </w:rPr>
        <w:t xml:space="preserve"> do </w:t>
      </w:r>
      <w:bookmarkStart w:id="0" w:name="_GoBack"/>
      <w:bookmarkEnd w:id="0"/>
      <w:r w:rsidR="00721467">
        <w:rPr>
          <w:color w:val="000000" w:themeColor="text1"/>
          <w:lang w:eastAsia="hi-IN" w:bidi="hi-IN"/>
        </w:rPr>
        <w:t>74</w:t>
      </w:r>
      <w:r w:rsidR="00F01A36" w:rsidRPr="0071219D">
        <w:rPr>
          <w:color w:val="000000" w:themeColor="text1"/>
          <w:lang w:eastAsia="hi-IN" w:bidi="hi-IN"/>
        </w:rPr>
        <w:t xml:space="preserve"> osób miesięcznie). </w:t>
      </w:r>
      <w:r w:rsidR="00F01A36" w:rsidRPr="00C030DF">
        <w:rPr>
          <w:lang w:eastAsia="hi-IN" w:bidi="hi-IN"/>
        </w:rPr>
        <w:t>Zamawiający szacuje, że w całym okresie realizacji zamówienia łączn</w:t>
      </w:r>
      <w:r w:rsidR="00CC1FDE">
        <w:rPr>
          <w:lang w:eastAsia="hi-IN" w:bidi="hi-IN"/>
        </w:rPr>
        <w:t xml:space="preserve">a liczba usług wyniesie </w:t>
      </w:r>
      <w:r w:rsidR="006B2679">
        <w:rPr>
          <w:color w:val="000000" w:themeColor="text1"/>
          <w:lang w:eastAsia="hi-IN" w:bidi="hi-IN"/>
        </w:rPr>
        <w:t>5808</w:t>
      </w:r>
      <w:r w:rsidRPr="0071219D">
        <w:rPr>
          <w:color w:val="000000" w:themeColor="text1"/>
          <w:lang w:eastAsia="hi-IN" w:bidi="hi-IN"/>
        </w:rPr>
        <w:t xml:space="preserve"> </w:t>
      </w:r>
      <w:r>
        <w:rPr>
          <w:lang w:eastAsia="hi-IN" w:bidi="hi-IN"/>
        </w:rPr>
        <w:t>godzin, a średniomiesięczna liczba</w:t>
      </w:r>
      <w:r w:rsidR="00CC1FDE">
        <w:rPr>
          <w:lang w:eastAsia="hi-IN" w:bidi="hi-IN"/>
        </w:rPr>
        <w:t xml:space="preserve"> usług  wyniesie </w:t>
      </w:r>
      <w:r w:rsidR="004E67CC">
        <w:rPr>
          <w:color w:val="000000" w:themeColor="text1"/>
          <w:lang w:eastAsia="hi-IN" w:bidi="hi-IN"/>
        </w:rPr>
        <w:t>528</w:t>
      </w:r>
      <w:r w:rsidR="00F01A36" w:rsidRPr="0071219D">
        <w:rPr>
          <w:color w:val="000000" w:themeColor="text1"/>
          <w:lang w:eastAsia="hi-IN" w:bidi="hi-IN"/>
        </w:rPr>
        <w:t xml:space="preserve"> </w:t>
      </w:r>
      <w:r w:rsidR="00F01A36" w:rsidRPr="00C030DF">
        <w:rPr>
          <w:lang w:eastAsia="hi-IN" w:bidi="hi-IN"/>
        </w:rPr>
        <w:t>godzin.</w:t>
      </w:r>
    </w:p>
    <w:p w14:paraId="13590B93" w14:textId="489438DA"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w:t>
      </w:r>
      <w:r w:rsidRPr="003C3B3C">
        <w:rPr>
          <w:lang w:eastAsia="hi-IN" w:bidi="hi-IN"/>
        </w:rPr>
        <w:t xml:space="preserve"> o </w:t>
      </w:r>
      <w:r w:rsidR="005B08CD" w:rsidRPr="0092522F">
        <w:rPr>
          <w:color w:val="000000" w:themeColor="text1"/>
          <w:lang w:eastAsia="hi-IN" w:bidi="hi-IN"/>
        </w:rPr>
        <w:t xml:space="preserve">ok. </w:t>
      </w:r>
      <w:r w:rsidR="0092522F" w:rsidRPr="0092522F">
        <w:rPr>
          <w:color w:val="000000" w:themeColor="text1"/>
          <w:lang w:eastAsia="hi-IN" w:bidi="hi-IN"/>
        </w:rPr>
        <w:t>3</w:t>
      </w:r>
      <w:r w:rsidRPr="0092522F">
        <w:rPr>
          <w:color w:val="000000" w:themeColor="text1"/>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ok</w:t>
      </w:r>
      <w:r w:rsidR="005B08CD" w:rsidRPr="003006CF">
        <w:rPr>
          <w:color w:val="000000" w:themeColor="text1"/>
          <w:lang w:eastAsia="hi-IN" w:bidi="hi-IN"/>
        </w:rPr>
        <w:t>.</w:t>
      </w:r>
      <w:r w:rsidR="005B08CD" w:rsidRPr="00A53372">
        <w:rPr>
          <w:color w:val="FF0000"/>
          <w:lang w:eastAsia="hi-IN" w:bidi="hi-IN"/>
        </w:rPr>
        <w:t xml:space="preserve"> </w:t>
      </w:r>
      <w:r w:rsidR="00DA5E0D" w:rsidRPr="0092522F">
        <w:rPr>
          <w:color w:val="000000" w:themeColor="text1"/>
          <w:lang w:eastAsia="hi-IN" w:bidi="hi-IN"/>
        </w:rPr>
        <w:t>3</w:t>
      </w:r>
      <w:r w:rsidR="00AD2145" w:rsidRPr="0092522F">
        <w:rPr>
          <w:color w:val="000000" w:themeColor="text1"/>
          <w:lang w:eastAsia="hi-IN" w:bidi="hi-IN"/>
        </w:rPr>
        <w:t xml:space="preserve">0 % </w:t>
      </w:r>
      <w:r w:rsidR="00AD2145">
        <w:rPr>
          <w:lang w:eastAsia="hi-IN" w:bidi="hi-IN"/>
        </w:rPr>
        <w:t>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14:paraId="5A1DC3C4" w14:textId="08A50B34"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 xml:space="preserve">nosi  do </w:t>
      </w:r>
      <w:r w:rsidR="00785A77">
        <w:rPr>
          <w:lang w:eastAsia="hi-IN" w:bidi="hi-IN"/>
        </w:rPr>
        <w:t>8</w:t>
      </w:r>
      <w:r w:rsidR="00A00E79">
        <w:rPr>
          <w:lang w:eastAsia="hi-IN" w:bidi="hi-IN"/>
        </w:rPr>
        <w:t xml:space="preserve"> godzin miesięcznie.</w:t>
      </w:r>
    </w:p>
    <w:p w14:paraId="42EC2D57" w14:textId="77777777"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14:paraId="79943519" w14:textId="77777777"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14:paraId="45C5FFC3" w14:textId="77777777"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14:paraId="57F1A318"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14:paraId="6C0AC5F4"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14:paraId="7459139B"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14:paraId="185205CA"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14:paraId="1DB4E031" w14:textId="77777777"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14:paraId="3F09680E"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w:t>
      </w:r>
      <w:r w:rsidR="00CD69B8">
        <w:rPr>
          <w:lang w:eastAsia="hi-IN" w:bidi="hi-IN"/>
        </w:rPr>
        <w:t> </w:t>
      </w:r>
      <w:r w:rsidRPr="00C030DF">
        <w:rPr>
          <w:lang w:eastAsia="hi-IN" w:bidi="hi-IN"/>
        </w:rPr>
        <w:t>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14:paraId="66E9BA06"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w:t>
      </w:r>
      <w:r w:rsidR="00CD69B8">
        <w:rPr>
          <w:lang w:eastAsia="hi-IN" w:bidi="hi-IN"/>
        </w:rPr>
        <w:t xml:space="preserve"> </w:t>
      </w:r>
      <w:r w:rsidRPr="00C030DF">
        <w:rPr>
          <w:lang w:eastAsia="hi-IN" w:bidi="hi-IN"/>
        </w:rPr>
        <w:t>poszczególnych świadczeniobiorców.</w:t>
      </w:r>
    </w:p>
    <w:p w14:paraId="2F926953"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14:paraId="1EDF5345"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14:paraId="788A47CB"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14:paraId="6BF12CC1"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14:paraId="1E4EEB9D" w14:textId="77777777" w:rsidR="00F01A36" w:rsidRPr="00CA218B" w:rsidRDefault="00F01A36" w:rsidP="00CA218B">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14:paraId="54B1B77B" w14:textId="6AE77C35" w:rsidR="00F01A36" w:rsidRPr="00CA218B" w:rsidRDefault="00F01A36" w:rsidP="00CA218B">
      <w:pPr>
        <w:pStyle w:val="Akapitzlist"/>
        <w:numPr>
          <w:ilvl w:val="0"/>
          <w:numId w:val="39"/>
        </w:numPr>
        <w:suppressAutoHyphens/>
        <w:autoSpaceDE w:val="0"/>
        <w:spacing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 xml:space="preserve">Rozliczenie za wykonane usługi będzie następowało na podstawie faktur/rachunków miesięcznych wystawionych przez </w:t>
      </w:r>
      <w:r w:rsidR="00765B6B">
        <w:rPr>
          <w:rFonts w:ascii="Times New Roman" w:hAnsi="Times New Roman"/>
          <w:sz w:val="24"/>
          <w:szCs w:val="24"/>
          <w:lang w:eastAsia="hi-IN" w:bidi="hi-IN"/>
        </w:rPr>
        <w:t>W</w:t>
      </w:r>
      <w:r w:rsidRPr="00CA218B">
        <w:rPr>
          <w:rFonts w:ascii="Times New Roman" w:hAnsi="Times New Roman"/>
          <w:sz w:val="24"/>
          <w:szCs w:val="24"/>
          <w:lang w:eastAsia="hi-IN" w:bidi="hi-IN"/>
        </w:rPr>
        <w:t xml:space="preserve">ykonawcę na podstawie faktycznej </w:t>
      </w:r>
      <w:r w:rsidR="001676E7" w:rsidRPr="001C0BF5">
        <w:rPr>
          <w:rFonts w:ascii="Times New Roman" w:hAnsi="Times New Roman"/>
          <w:color w:val="000000" w:themeColor="text1"/>
          <w:sz w:val="24"/>
          <w:szCs w:val="24"/>
          <w:lang w:eastAsia="hi-IN" w:bidi="hi-IN"/>
        </w:rPr>
        <w:t xml:space="preserve"> liczbie godzin świadczenia </w:t>
      </w:r>
      <w:r w:rsidRPr="00CA218B">
        <w:rPr>
          <w:rFonts w:ascii="Times New Roman" w:hAnsi="Times New Roman"/>
          <w:sz w:val="24"/>
          <w:szCs w:val="24"/>
          <w:lang w:eastAsia="hi-IN" w:bidi="hi-IN"/>
        </w:rPr>
        <w:t>usług u poszczególnych świadczeniobiorców w danym miesiącu potwierdzonej przez Zamawiającego. Podstawą do rozliczenia będzie dołączenie do faktury</w:t>
      </w:r>
      <w:r w:rsidR="00EC1C39">
        <w:rPr>
          <w:rFonts w:ascii="Times New Roman" w:hAnsi="Times New Roman"/>
          <w:sz w:val="24"/>
          <w:szCs w:val="24"/>
          <w:lang w:eastAsia="hi-IN" w:bidi="hi-IN"/>
        </w:rPr>
        <w:t>/rachunku</w:t>
      </w:r>
      <w:r w:rsidRPr="00CA218B">
        <w:rPr>
          <w:rFonts w:ascii="Times New Roman" w:hAnsi="Times New Roman"/>
          <w:sz w:val="24"/>
          <w:szCs w:val="24"/>
          <w:lang w:eastAsia="hi-IN" w:bidi="hi-IN"/>
        </w:rPr>
        <w:t xml:space="preserve"> „Sprawozdania z wykonanych </w:t>
      </w:r>
      <w:r w:rsidR="002E1CB1">
        <w:rPr>
          <w:rFonts w:ascii="Times New Roman" w:hAnsi="Times New Roman"/>
          <w:sz w:val="24"/>
          <w:szCs w:val="24"/>
          <w:lang w:eastAsia="hi-IN" w:bidi="hi-IN"/>
        </w:rPr>
        <w:t xml:space="preserve">specjalistycznych </w:t>
      </w:r>
      <w:r w:rsidRPr="00CA218B">
        <w:rPr>
          <w:rFonts w:ascii="Times New Roman" w:hAnsi="Times New Roman"/>
          <w:sz w:val="24"/>
          <w:szCs w:val="24"/>
          <w:lang w:eastAsia="hi-IN" w:bidi="hi-IN"/>
        </w:rPr>
        <w:t>usług opiekuńczych”.</w:t>
      </w:r>
    </w:p>
    <w:p w14:paraId="40D8D488"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w:t>
      </w:r>
      <w:r w:rsidR="00BD1B0A">
        <w:rPr>
          <w:rFonts w:ascii="Times New Roman" w:hAnsi="Times New Roman"/>
          <w:sz w:val="24"/>
          <w:szCs w:val="24"/>
        </w:rPr>
        <w:t>ą</w:t>
      </w:r>
      <w:r w:rsidRPr="00CA218B">
        <w:rPr>
          <w:rFonts w:ascii="Times New Roman" w:hAnsi="Times New Roman"/>
          <w:sz w:val="24"/>
          <w:szCs w:val="24"/>
        </w:rPr>
        <w:t xml:space="preserve"> godzinę usługi podana w ofercie nie będzie ulegała zmianie przez okres trwania umowy.</w:t>
      </w:r>
    </w:p>
    <w:p w14:paraId="595E3FFE" w14:textId="227C86D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 xml:space="preserve">Zamawiający zapłaci należne </w:t>
      </w:r>
      <w:r w:rsidR="00765B6B">
        <w:rPr>
          <w:rFonts w:ascii="Times New Roman" w:hAnsi="Times New Roman"/>
          <w:sz w:val="24"/>
          <w:szCs w:val="24"/>
        </w:rPr>
        <w:t>W</w:t>
      </w:r>
      <w:r w:rsidRPr="00CA218B">
        <w:rPr>
          <w:rFonts w:ascii="Times New Roman" w:hAnsi="Times New Roman"/>
          <w:sz w:val="24"/>
          <w:szCs w:val="24"/>
        </w:rPr>
        <w:t>ykonawcy wynagrodzenie w terminie do 14 dni od dnia otrzymania faktury</w:t>
      </w:r>
      <w:r w:rsidR="00AE2D92">
        <w:rPr>
          <w:rFonts w:ascii="Times New Roman" w:hAnsi="Times New Roman"/>
          <w:sz w:val="24"/>
          <w:szCs w:val="24"/>
        </w:rPr>
        <w:t xml:space="preserve">, </w:t>
      </w:r>
      <w:bookmarkStart w:id="1" w:name="_Hlk532208843"/>
      <w:r w:rsidR="00AE2D92">
        <w:rPr>
          <w:rFonts w:ascii="Times New Roman" w:eastAsia="Arial Unicode MS" w:hAnsi="Times New Roman"/>
          <w:kern w:val="32"/>
          <w:sz w:val="24"/>
          <w:szCs w:val="24"/>
        </w:rPr>
        <w:t>z zastosowaniem podzielonej płatności.</w:t>
      </w:r>
      <w:bookmarkEnd w:id="1"/>
    </w:p>
    <w:p w14:paraId="0FC9E445"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14:paraId="4F46DB3F" w14:textId="77777777" w:rsidR="00F01A36" w:rsidRPr="00CA218B" w:rsidRDefault="00F01A36" w:rsidP="00CA218B">
      <w:pPr>
        <w:ind w:left="142" w:firstLine="142"/>
        <w:rPr>
          <w:bCs/>
          <w:kern w:val="28"/>
          <w:lang w:eastAsia="ar-SA"/>
        </w:rPr>
      </w:pPr>
      <w:r w:rsidRPr="00CA218B">
        <w:rPr>
          <w:bCs/>
          <w:kern w:val="28"/>
          <w:lang w:eastAsia="ar-SA"/>
        </w:rPr>
        <w:t>kod CPV: 85311200 - 4 nazwa: usługi opieki społecznej dla osób niepełnosprawnych</w:t>
      </w:r>
    </w:p>
    <w:p w14:paraId="6C55D1DB" w14:textId="77777777" w:rsidR="003C2DEB" w:rsidRPr="00930438" w:rsidRDefault="003C2DEB" w:rsidP="00930438">
      <w:pPr>
        <w:ind w:left="142" w:firstLine="142"/>
        <w:jc w:val="both"/>
        <w:rPr>
          <w:rFonts w:eastAsia="MS Mincho"/>
          <w:color w:val="000000"/>
        </w:rPr>
      </w:pPr>
      <w:r w:rsidRPr="00930438">
        <w:rPr>
          <w:rFonts w:eastAsia="MS Mincho"/>
          <w:bCs/>
          <w:color w:val="000000"/>
        </w:rPr>
        <w:t xml:space="preserve">                 85312500 - 4 nazwa: usługi rehabilitacyjne</w:t>
      </w:r>
    </w:p>
    <w:p w14:paraId="79362A7B" w14:textId="77777777" w:rsidR="00930438" w:rsidRPr="00930438" w:rsidRDefault="00F01A36" w:rsidP="00930438">
      <w:pPr>
        <w:tabs>
          <w:tab w:val="left" w:pos="284"/>
        </w:tabs>
        <w:jc w:val="both"/>
        <w:rPr>
          <w:rFonts w:eastAsia="Arial-BoldMT"/>
          <w:bCs/>
          <w:lang w:eastAsia="ar-SA"/>
        </w:rPr>
      </w:pPr>
      <w:r w:rsidRPr="00930438">
        <w:rPr>
          <w:rFonts w:eastAsia="Arial-BoldMT"/>
          <w:b/>
          <w:bCs/>
          <w:lang w:eastAsia="ar-SA"/>
        </w:rPr>
        <w:t>6.</w:t>
      </w:r>
      <w:r w:rsidR="00CA218B" w:rsidRPr="00930438">
        <w:rPr>
          <w:rFonts w:eastAsia="Arial-BoldMT"/>
          <w:bCs/>
          <w:lang w:eastAsia="ar-SA"/>
        </w:rPr>
        <w:tab/>
      </w:r>
      <w:r w:rsidRPr="00930438">
        <w:rPr>
          <w:rFonts w:eastAsia="Arial-BoldMT"/>
          <w:bCs/>
          <w:lang w:eastAsia="ar-SA"/>
        </w:rPr>
        <w:t>Usługa musi być realizowana zgodnie z przepisami prawa, między innymi:</w:t>
      </w:r>
    </w:p>
    <w:p w14:paraId="03DADF4B" w14:textId="77777777" w:rsidR="00930438" w:rsidRPr="00930438" w:rsidRDefault="00CA218B" w:rsidP="00930438">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art.</w:t>
      </w:r>
      <w:r w:rsidR="00F01A36" w:rsidRPr="00930438">
        <w:rPr>
          <w:rFonts w:ascii="Times New Roman" w:hAnsi="Times New Roman"/>
          <w:color w:val="000000"/>
          <w:sz w:val="24"/>
          <w:szCs w:val="24"/>
        </w:rPr>
        <w:t xml:space="preserve"> 50 ustawy z dnia 12 marca 2004 roku o pomocy społecznej (</w:t>
      </w:r>
      <w:r w:rsidR="00AC2462" w:rsidRPr="00930438">
        <w:rPr>
          <w:rFonts w:ascii="Times New Roman" w:hAnsi="Times New Roman"/>
          <w:color w:val="000000"/>
          <w:sz w:val="24"/>
          <w:szCs w:val="24"/>
        </w:rPr>
        <w:t>t.j. Dz.</w:t>
      </w:r>
      <w:r w:rsidR="008E45B2" w:rsidRPr="00930438">
        <w:rPr>
          <w:rFonts w:ascii="Times New Roman" w:hAnsi="Times New Roman"/>
          <w:color w:val="000000"/>
          <w:sz w:val="24"/>
          <w:szCs w:val="24"/>
        </w:rPr>
        <w:t xml:space="preserve"> U. z 201</w:t>
      </w:r>
      <w:r w:rsidR="005C5EC4" w:rsidRPr="00930438">
        <w:rPr>
          <w:rFonts w:ascii="Times New Roman" w:hAnsi="Times New Roman"/>
          <w:color w:val="000000"/>
          <w:sz w:val="24"/>
          <w:szCs w:val="24"/>
        </w:rPr>
        <w:t>9</w:t>
      </w:r>
      <w:r w:rsidR="008E45B2" w:rsidRPr="00930438">
        <w:rPr>
          <w:rFonts w:ascii="Times New Roman" w:hAnsi="Times New Roman"/>
          <w:color w:val="000000"/>
          <w:sz w:val="24"/>
          <w:szCs w:val="24"/>
        </w:rPr>
        <w:t xml:space="preserve"> r., poz. 1</w:t>
      </w:r>
      <w:r w:rsidR="005C5EC4" w:rsidRPr="00930438">
        <w:rPr>
          <w:rFonts w:ascii="Times New Roman" w:hAnsi="Times New Roman"/>
          <w:color w:val="000000"/>
          <w:sz w:val="24"/>
          <w:szCs w:val="24"/>
        </w:rPr>
        <w:t>507</w:t>
      </w:r>
      <w:r w:rsidR="00AC2462" w:rsidRPr="00930438">
        <w:rPr>
          <w:rFonts w:ascii="Times New Roman" w:hAnsi="Times New Roman"/>
          <w:color w:val="000000"/>
          <w:sz w:val="24"/>
          <w:szCs w:val="24"/>
        </w:rPr>
        <w:t xml:space="preserve"> z późn. zm.</w:t>
      </w:r>
      <w:r w:rsidR="00F01A36" w:rsidRPr="00930438">
        <w:rPr>
          <w:rFonts w:ascii="Times New Roman" w:hAnsi="Times New Roman"/>
          <w:color w:val="000000"/>
          <w:sz w:val="24"/>
          <w:szCs w:val="24"/>
        </w:rPr>
        <w:t xml:space="preserve">); </w:t>
      </w:r>
    </w:p>
    <w:p w14:paraId="5792F9B2" w14:textId="15C8EABE" w:rsidR="00CA218B" w:rsidRPr="00921973" w:rsidRDefault="00F01A36" w:rsidP="00CA218B">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rozporządzeniem Ministra Polityki Społecznej z dnia 22 września 2005 r. w sprawie specjalistycznych usług opiekuńczych (Dz. U. z 2005 r. Nr 189, poz. 1598 z późn. zm.)</w:t>
      </w:r>
      <w:r w:rsidR="00367654" w:rsidRPr="00930438">
        <w:rPr>
          <w:rFonts w:ascii="Times New Roman" w:hAnsi="Times New Roman"/>
          <w:color w:val="000000"/>
          <w:sz w:val="24"/>
          <w:szCs w:val="24"/>
        </w:rPr>
        <w:t>.</w:t>
      </w:r>
    </w:p>
    <w:p w14:paraId="3C81FD3A" w14:textId="55B734E4"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930438">
        <w:rPr>
          <w:b/>
          <w:bCs/>
          <w:color w:val="000000"/>
        </w:rPr>
        <w:t>M</w:t>
      </w:r>
      <w:r w:rsidR="00DD4107">
        <w:rPr>
          <w:b/>
          <w:bCs/>
          <w:color w:val="000000"/>
        </w:rPr>
        <w:t xml:space="preserve">iejsce </w:t>
      </w:r>
      <w:r w:rsidR="00930438">
        <w:rPr>
          <w:b/>
          <w:bCs/>
          <w:color w:val="000000"/>
        </w:rPr>
        <w:t xml:space="preserve"> i termin </w:t>
      </w:r>
      <w:r w:rsidR="00C002A5" w:rsidRPr="00E7468B">
        <w:rPr>
          <w:b/>
          <w:bCs/>
          <w:color w:val="000000"/>
        </w:rPr>
        <w:t>wykonania zamówienia</w:t>
      </w:r>
      <w:r w:rsidR="00522A00">
        <w:rPr>
          <w:b/>
          <w:bCs/>
          <w:color w:val="000000"/>
        </w:rPr>
        <w:t xml:space="preserve"> na usługi społeczne</w:t>
      </w:r>
    </w:p>
    <w:p w14:paraId="61DC728F" w14:textId="77777777" w:rsidR="00CA218B" w:rsidRPr="00CA218B" w:rsidRDefault="00CA218B" w:rsidP="00CA218B">
      <w:pPr>
        <w:autoSpaceDE w:val="0"/>
        <w:autoSpaceDN w:val="0"/>
        <w:adjustRightInd w:val="0"/>
        <w:jc w:val="both"/>
        <w:rPr>
          <w:b/>
          <w:bCs/>
          <w:color w:val="000000"/>
        </w:rPr>
      </w:pPr>
    </w:p>
    <w:p w14:paraId="6123C5A4" w14:textId="77777777"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14:paraId="346221C9" w14:textId="72E5836B"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 xml:space="preserve">dczeniobiorców </w:t>
      </w:r>
      <w:r w:rsidR="00381FBE">
        <w:rPr>
          <w:rFonts w:ascii="Times New Roman" w:hAnsi="Times New Roman"/>
          <w:bCs/>
          <w:sz w:val="24"/>
          <w:szCs w:val="24"/>
        </w:rPr>
        <w:br/>
      </w:r>
      <w:r w:rsidR="00CA218B">
        <w:rPr>
          <w:rFonts w:ascii="Times New Roman" w:hAnsi="Times New Roman"/>
          <w:bCs/>
          <w:sz w:val="24"/>
          <w:szCs w:val="24"/>
        </w:rPr>
        <w:t>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14:paraId="33B6E381" w14:textId="7EEEB467"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1676E7">
        <w:rPr>
          <w:rFonts w:ascii="Times New Roman" w:hAnsi="Times New Roman"/>
          <w:sz w:val="24"/>
          <w:szCs w:val="24"/>
        </w:rPr>
        <w:t xml:space="preserve"> w okresie od dnia </w:t>
      </w:r>
      <w:r w:rsidR="003B6BEA">
        <w:rPr>
          <w:rFonts w:ascii="Times New Roman" w:hAnsi="Times New Roman"/>
          <w:sz w:val="24"/>
          <w:szCs w:val="24"/>
        </w:rPr>
        <w:t>0</w:t>
      </w:r>
      <w:r w:rsidR="00D41556">
        <w:rPr>
          <w:rFonts w:ascii="Times New Roman" w:hAnsi="Times New Roman"/>
          <w:sz w:val="24"/>
          <w:szCs w:val="24"/>
        </w:rPr>
        <w:t>5</w:t>
      </w:r>
      <w:r w:rsidR="009E0484" w:rsidRPr="00CA218B">
        <w:rPr>
          <w:rFonts w:ascii="Times New Roman" w:hAnsi="Times New Roman"/>
          <w:sz w:val="24"/>
          <w:szCs w:val="24"/>
        </w:rPr>
        <w:t>.0</w:t>
      </w:r>
      <w:r w:rsidR="003B6BEA">
        <w:rPr>
          <w:rFonts w:ascii="Times New Roman" w:hAnsi="Times New Roman"/>
          <w:sz w:val="24"/>
          <w:szCs w:val="24"/>
        </w:rPr>
        <w:t>2</w:t>
      </w:r>
      <w:r w:rsidR="006D711F" w:rsidRPr="00CA218B">
        <w:rPr>
          <w:rFonts w:ascii="Times New Roman" w:hAnsi="Times New Roman"/>
          <w:sz w:val="24"/>
          <w:szCs w:val="24"/>
        </w:rPr>
        <w:t>.</w:t>
      </w:r>
      <w:r w:rsidR="009E0484" w:rsidRPr="00CA218B">
        <w:rPr>
          <w:rFonts w:ascii="Times New Roman" w:hAnsi="Times New Roman"/>
          <w:sz w:val="24"/>
          <w:szCs w:val="24"/>
        </w:rPr>
        <w:t>20</w:t>
      </w:r>
      <w:r w:rsidR="005D0155">
        <w:rPr>
          <w:rFonts w:ascii="Times New Roman" w:hAnsi="Times New Roman"/>
          <w:sz w:val="24"/>
          <w:szCs w:val="24"/>
        </w:rPr>
        <w:t>20</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w:t>
      </w:r>
      <w:r w:rsidR="001676E7">
        <w:rPr>
          <w:rFonts w:ascii="Times New Roman" w:hAnsi="Times New Roman"/>
          <w:sz w:val="24"/>
          <w:szCs w:val="24"/>
        </w:rPr>
        <w:t xml:space="preserve">do dnia </w:t>
      </w:r>
      <w:r w:rsidR="009E0484" w:rsidRPr="00CA218B">
        <w:rPr>
          <w:rFonts w:ascii="Times New Roman" w:hAnsi="Times New Roman"/>
          <w:sz w:val="24"/>
          <w:szCs w:val="24"/>
        </w:rPr>
        <w:t>31.12.20</w:t>
      </w:r>
      <w:r w:rsidR="005D0155">
        <w:rPr>
          <w:rFonts w:ascii="Times New Roman" w:hAnsi="Times New Roman"/>
          <w:sz w:val="24"/>
          <w:szCs w:val="24"/>
        </w:rPr>
        <w:t>20</w:t>
      </w:r>
      <w:r w:rsidRPr="00CA218B">
        <w:rPr>
          <w:rFonts w:ascii="Times New Roman" w:hAnsi="Times New Roman"/>
          <w:sz w:val="24"/>
          <w:szCs w:val="24"/>
        </w:rPr>
        <w:t xml:space="preserve"> r. </w:t>
      </w:r>
    </w:p>
    <w:p w14:paraId="0A428A48" w14:textId="77777777"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35BFAB66" w14:textId="77777777" w:rsidR="00CA218B" w:rsidRDefault="00CA218B" w:rsidP="00CA218B">
      <w:pPr>
        <w:autoSpaceDE w:val="0"/>
        <w:autoSpaceDN w:val="0"/>
        <w:adjustRightInd w:val="0"/>
        <w:ind w:left="360" w:hanging="360"/>
        <w:jc w:val="both"/>
        <w:rPr>
          <w:b/>
          <w:bCs/>
          <w:color w:val="000000"/>
          <w:kern w:val="3"/>
          <w:lang w:eastAsia="zh-TW" w:bidi="hi-IN"/>
        </w:rPr>
      </w:pPr>
    </w:p>
    <w:p w14:paraId="151F2739" w14:textId="77777777"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67306DE7"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47F51999"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20E3E4E4"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61D0BE4A"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w:t>
      </w:r>
      <w:r w:rsidRPr="00891948">
        <w:rPr>
          <w:rFonts w:ascii="Times New Roman" w:hAnsi="Times New Roman"/>
          <w:sz w:val="24"/>
          <w:szCs w:val="24"/>
        </w:rPr>
        <w:lastRenderedPageBreak/>
        <w:t xml:space="preserve">jeżeli nie upłynęły 3 lata od dnia zaistnienia zdarzenia będącego podstawą wykluczenia; </w:t>
      </w:r>
    </w:p>
    <w:p w14:paraId="20211751" w14:textId="77777777"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14:paraId="308850A0" w14:textId="0185DB65" w:rsidR="00657429" w:rsidRPr="00F34EBD"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34EBD">
        <w:rPr>
          <w:rFonts w:ascii="Times New Roman" w:hAnsi="Times New Roman"/>
          <w:sz w:val="24"/>
          <w:szCs w:val="24"/>
        </w:rPr>
        <w:t>O udzielenie zamówienia na usługi społ</w:t>
      </w:r>
      <w:r w:rsidR="00065321">
        <w:rPr>
          <w:rFonts w:ascii="Times New Roman" w:hAnsi="Times New Roman"/>
          <w:sz w:val="24"/>
          <w:szCs w:val="24"/>
        </w:rPr>
        <w:t>eczne może/mogą ubiegać się Wykonawc</w:t>
      </w:r>
      <w:r w:rsidR="00381FBE">
        <w:rPr>
          <w:rFonts w:ascii="Times New Roman" w:hAnsi="Times New Roman"/>
          <w:sz w:val="24"/>
          <w:szCs w:val="24"/>
        </w:rPr>
        <w:t>a</w:t>
      </w:r>
      <w:r w:rsidRPr="00F34EBD">
        <w:rPr>
          <w:rFonts w:ascii="Times New Roman" w:hAnsi="Times New Roman"/>
          <w:sz w:val="24"/>
          <w:szCs w:val="24"/>
        </w:rPr>
        <w:t>, który spełni</w:t>
      </w:r>
      <w:r w:rsidR="00381FBE">
        <w:rPr>
          <w:rFonts w:ascii="Times New Roman" w:hAnsi="Times New Roman"/>
          <w:sz w:val="24"/>
          <w:szCs w:val="24"/>
        </w:rPr>
        <w:t xml:space="preserve"> </w:t>
      </w:r>
      <w:r w:rsidRPr="00F34EBD">
        <w:rPr>
          <w:rFonts w:ascii="Times New Roman" w:hAnsi="Times New Roman"/>
          <w:sz w:val="24"/>
          <w:szCs w:val="24"/>
        </w:rPr>
        <w:t>warunki udziału w postępowaniu dotyczące zd</w:t>
      </w:r>
      <w:r w:rsidR="00065321">
        <w:rPr>
          <w:rFonts w:ascii="Times New Roman" w:hAnsi="Times New Roman"/>
          <w:sz w:val="24"/>
          <w:szCs w:val="24"/>
        </w:rPr>
        <w:t>olności technicznej i zawodowej:</w:t>
      </w:r>
    </w:p>
    <w:p w14:paraId="7889C790" w14:textId="2050A25E" w:rsidR="006C61C4" w:rsidRPr="00F34EBD"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34EBD">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34EBD">
        <w:rPr>
          <w:rFonts w:ascii="Times New Roman" w:hAnsi="Times New Roman"/>
          <w:kern w:val="3"/>
          <w:sz w:val="24"/>
          <w:szCs w:val="24"/>
          <w:lang w:eastAsia="zh-TW" w:bidi="hi-IN"/>
        </w:rPr>
        <w:t xml:space="preserve">nia działalności jest krótszy </w:t>
      </w:r>
      <w:r w:rsidR="00A97478">
        <w:rPr>
          <w:rFonts w:ascii="Times New Roman" w:hAnsi="Times New Roman"/>
          <w:kern w:val="3"/>
          <w:sz w:val="24"/>
          <w:szCs w:val="24"/>
          <w:lang w:eastAsia="zh-TW" w:bidi="hi-IN"/>
        </w:rPr>
        <w:t xml:space="preserve">– w tym okresie, </w:t>
      </w:r>
      <w:r w:rsidRPr="002D3C29">
        <w:rPr>
          <w:rFonts w:ascii="Times New Roman" w:hAnsi="Times New Roman"/>
          <w:kern w:val="3"/>
          <w:sz w:val="24"/>
          <w:szCs w:val="24"/>
          <w:lang w:eastAsia="zh-TW" w:bidi="hi-IN"/>
        </w:rPr>
        <w:t xml:space="preserve">usługi </w:t>
      </w:r>
      <w:r w:rsidR="00A97478">
        <w:rPr>
          <w:rFonts w:ascii="Times New Roman" w:hAnsi="Times New Roman"/>
        </w:rPr>
        <w:t>opiekuńcze</w:t>
      </w:r>
      <w:r w:rsidR="002D3C29" w:rsidRPr="008B5315">
        <w:rPr>
          <w:rFonts w:ascii="Times New Roman" w:hAnsi="Times New Roman"/>
        </w:rPr>
        <w:t xml:space="preserve"> dla osób </w:t>
      </w:r>
      <w:r w:rsidR="008B5315" w:rsidRPr="008B5315">
        <w:rPr>
          <w:rFonts w:ascii="Times New Roman" w:hAnsi="Times New Roman"/>
        </w:rPr>
        <w:t xml:space="preserve">z zaburzeniami psychicznymi </w:t>
      </w:r>
      <w:r w:rsidRPr="008B5315">
        <w:rPr>
          <w:rFonts w:ascii="Times New Roman" w:hAnsi="Times New Roman"/>
          <w:kern w:val="3"/>
          <w:sz w:val="24"/>
          <w:szCs w:val="24"/>
          <w:lang w:eastAsia="zh-TW" w:bidi="hi-IN"/>
        </w:rPr>
        <w:t>w</w:t>
      </w:r>
      <w:r w:rsidR="00065321">
        <w:rPr>
          <w:rFonts w:ascii="Times New Roman" w:hAnsi="Times New Roman"/>
          <w:sz w:val="24"/>
          <w:szCs w:val="24"/>
        </w:rPr>
        <w:t xml:space="preserve"> liczbie</w:t>
      </w:r>
      <w:r w:rsidR="00F34EBD" w:rsidRPr="008B5315">
        <w:rPr>
          <w:rFonts w:ascii="Times New Roman" w:hAnsi="Times New Roman"/>
          <w:sz w:val="24"/>
          <w:szCs w:val="24"/>
        </w:rPr>
        <w:t xml:space="preserve"> co najmniej </w:t>
      </w:r>
      <w:r w:rsidR="00F34EBD" w:rsidRPr="007D648D">
        <w:rPr>
          <w:rFonts w:ascii="Times New Roman" w:hAnsi="Times New Roman"/>
          <w:sz w:val="24"/>
          <w:szCs w:val="24"/>
        </w:rPr>
        <w:t>300</w:t>
      </w:r>
      <w:r w:rsidR="00F34EBD" w:rsidRPr="008B5315">
        <w:rPr>
          <w:rFonts w:ascii="Times New Roman" w:hAnsi="Times New Roman"/>
          <w:sz w:val="24"/>
          <w:szCs w:val="24"/>
        </w:rPr>
        <w:t xml:space="preserve"> godzin miesięcznie w ramach jednego zamówienia (umowy) przez okres nie krótszy niż sześć miesięcy.</w:t>
      </w:r>
      <w:r w:rsidRPr="008B5315">
        <w:rPr>
          <w:rFonts w:ascii="Times New Roman" w:hAnsi="Times New Roman"/>
          <w:kern w:val="3"/>
          <w:sz w:val="24"/>
          <w:szCs w:val="24"/>
          <w:lang w:eastAsia="zh-TW" w:bidi="hi-IN"/>
        </w:rPr>
        <w:t xml:space="preserve"> </w:t>
      </w:r>
      <w:r w:rsidR="007D648D" w:rsidRPr="007D648D">
        <w:rPr>
          <w:rFonts w:ascii="Times New Roman" w:hAnsi="Times New Roman"/>
          <w:kern w:val="3"/>
          <w:sz w:val="24"/>
          <w:szCs w:val="24"/>
          <w:lang w:eastAsia="zh-TW" w:bidi="hi-IN"/>
        </w:rPr>
        <w:t>Zamawiający nie uzna spełnienia warunku, jeżeli Wykonawca zsumuje kilka usług (zamówień /umów) o mniejszej  liczbie godzin, aby uzyskać co najmniej 300 godzin miesięcznie świadczenia usługi opiekuńczej</w:t>
      </w:r>
      <w:r w:rsidR="007D648D">
        <w:rPr>
          <w:rFonts w:ascii="Times New Roman" w:hAnsi="Times New Roman"/>
          <w:kern w:val="3"/>
          <w:sz w:val="24"/>
          <w:szCs w:val="24"/>
          <w:lang w:eastAsia="zh-TW" w:bidi="hi-IN"/>
        </w:rPr>
        <w:t xml:space="preserve">. </w:t>
      </w:r>
      <w:r w:rsidR="00F34EBD" w:rsidRPr="008B5315">
        <w:rPr>
          <w:rFonts w:ascii="Times New Roman" w:hAnsi="Times New Roman"/>
          <w:kern w:val="3"/>
          <w:sz w:val="24"/>
          <w:szCs w:val="24"/>
          <w:lang w:eastAsia="zh-TW" w:bidi="hi-IN"/>
        </w:rPr>
        <w:t>W przypadku usług nadal wykonywanych</w:t>
      </w:r>
      <w:r w:rsidR="00F34EBD">
        <w:rPr>
          <w:kern w:val="3"/>
          <w:lang w:eastAsia="zh-TW" w:bidi="hi-IN"/>
        </w:rPr>
        <w:t xml:space="preserve"> </w:t>
      </w:r>
      <w:r w:rsidRPr="00F34EBD">
        <w:rPr>
          <w:rFonts w:ascii="Times New Roman" w:hAnsi="Times New Roman"/>
          <w:kern w:val="3"/>
          <w:sz w:val="24"/>
          <w:szCs w:val="24"/>
          <w:lang w:eastAsia="zh-TW" w:bidi="hi-IN"/>
        </w:rPr>
        <w:t>Zamawiający uzna warunek za spełniony, gdy Wykonawca wykaże, że wykonuje</w:t>
      </w:r>
      <w:r w:rsidR="00840FB0" w:rsidRPr="00F34EBD">
        <w:rPr>
          <w:rFonts w:ascii="Times New Roman" w:hAnsi="Times New Roman"/>
          <w:kern w:val="3"/>
          <w:sz w:val="24"/>
          <w:szCs w:val="24"/>
          <w:lang w:eastAsia="zh-TW" w:bidi="hi-IN"/>
        </w:rPr>
        <w:t xml:space="preserve"> przedmiotowe</w:t>
      </w:r>
      <w:r w:rsidRPr="00F34EBD">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14:paraId="58B9DD6A" w14:textId="1030198B" w:rsidR="005F3090" w:rsidRPr="00F34EBD"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34EBD">
        <w:rPr>
          <w:rFonts w:eastAsia="Calibri"/>
          <w:kern w:val="3"/>
          <w:lang w:eastAsia="zh-TW" w:bidi="hi-IN"/>
        </w:rPr>
        <w:t>2)</w:t>
      </w:r>
      <w:r w:rsidR="00A50CC9" w:rsidRPr="00F34EBD">
        <w:rPr>
          <w:rFonts w:eastAsia="Calibri"/>
          <w:kern w:val="3"/>
          <w:lang w:eastAsia="zh-TW" w:bidi="hi-IN"/>
        </w:rPr>
        <w:tab/>
        <w:t>dysponuje co najmniej</w:t>
      </w:r>
      <w:r w:rsidR="008B7B16">
        <w:rPr>
          <w:rFonts w:eastAsia="Calibri"/>
          <w:kern w:val="3"/>
          <w:lang w:eastAsia="zh-TW" w:bidi="hi-IN"/>
        </w:rPr>
        <w:t xml:space="preserve"> </w:t>
      </w:r>
      <w:r w:rsidR="00000A7C" w:rsidRPr="00000A7C">
        <w:rPr>
          <w:rFonts w:eastAsia="Calibri"/>
          <w:color w:val="000000" w:themeColor="text1"/>
          <w:kern w:val="3"/>
          <w:lang w:eastAsia="zh-TW" w:bidi="hi-IN"/>
        </w:rPr>
        <w:t>5</w:t>
      </w:r>
      <w:r w:rsidR="006C61C4" w:rsidRPr="00000A7C">
        <w:rPr>
          <w:rFonts w:eastAsia="Calibri"/>
          <w:color w:val="000000" w:themeColor="text1"/>
          <w:kern w:val="3"/>
          <w:lang w:eastAsia="zh-TW" w:bidi="hi-IN"/>
        </w:rPr>
        <w:t xml:space="preserve"> </w:t>
      </w:r>
      <w:r w:rsidR="006C61C4" w:rsidRPr="00F34EBD">
        <w:rPr>
          <w:rFonts w:eastAsia="Calibri"/>
          <w:kern w:val="3"/>
          <w:lang w:eastAsia="zh-TW" w:bidi="hi-IN"/>
        </w:rPr>
        <w:t xml:space="preserve">osobami, które będą uczestniczyć w wykonywaniu zamówienia, </w:t>
      </w:r>
      <w:r w:rsidR="00500860" w:rsidRPr="00F34EBD">
        <w:rPr>
          <w:rFonts w:eastAsia="Calibri"/>
          <w:kern w:val="3"/>
          <w:lang w:eastAsia="zh-TW" w:bidi="hi-IN"/>
        </w:rPr>
        <w:t xml:space="preserve">posiadającymi uprawnienia przewidziane prawem, o których mowa w  </w:t>
      </w:r>
      <w:r w:rsidR="00F573B0">
        <w:rPr>
          <w:rFonts w:eastAsia="Calibri"/>
          <w:kern w:val="3"/>
          <w:lang w:eastAsia="zh-TW" w:bidi="hi-IN"/>
        </w:rPr>
        <w:t>r</w:t>
      </w:r>
      <w:r w:rsidR="00500860" w:rsidRPr="00F34EBD">
        <w:rPr>
          <w:rFonts w:eastAsia="Calibri"/>
          <w:kern w:val="3"/>
          <w:lang w:eastAsia="zh-TW" w:bidi="hi-IN"/>
        </w:rPr>
        <w:t xml:space="preserve">ozporządzeniu Ministra Polityki Społecznej z dnia 22 września 2005 r. w sprawie specjalistycznych usług opiekuńczych (Dz. U. z 2005 r. </w:t>
      </w:r>
      <w:r w:rsidR="006E2F82" w:rsidRPr="00F34EBD">
        <w:rPr>
          <w:rFonts w:eastAsia="Calibri"/>
          <w:kern w:val="3"/>
          <w:lang w:eastAsia="zh-TW" w:bidi="hi-IN"/>
        </w:rPr>
        <w:t>Nr 189, poz. 1598 z późn. zm,);</w:t>
      </w:r>
    </w:p>
    <w:p w14:paraId="6D702052" w14:textId="77777777" w:rsidR="00A50CC9"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r>
      <w:r w:rsidR="00CA218B" w:rsidRPr="007D648D">
        <w:rPr>
          <w:rFonts w:eastAsia="Calibri"/>
          <w:kern w:val="3"/>
          <w:lang w:eastAsia="zh-TW" w:bidi="hi-IN"/>
        </w:rPr>
        <w:t>dysponuje</w:t>
      </w:r>
      <w:r w:rsidR="00A50CC9" w:rsidRPr="007D648D">
        <w:rPr>
          <w:rFonts w:eastAsia="Calibri"/>
          <w:kern w:val="3"/>
          <w:lang w:eastAsia="zh-TW" w:bidi="hi-IN"/>
        </w:rPr>
        <w:t xml:space="preserve"> gabinetem/zakładem</w:t>
      </w:r>
      <w:r w:rsidR="00CA218B" w:rsidRPr="007D648D">
        <w:rPr>
          <w:rFonts w:eastAsia="Calibri"/>
          <w:kern w:val="3"/>
          <w:lang w:eastAsia="zh-TW" w:bidi="hi-IN"/>
        </w:rPr>
        <w:t xml:space="preserve"> terapii</w:t>
      </w:r>
      <w:r w:rsidR="00A50CC9" w:rsidRPr="007D648D">
        <w:rPr>
          <w:rFonts w:eastAsia="Calibri"/>
          <w:kern w:val="3"/>
          <w:lang w:eastAsia="zh-TW" w:bidi="hi-IN"/>
        </w:rPr>
        <w:t xml:space="preserve"> usytuowanym na terenie miasta Inowrocławia w miejscu łatwo dostępnym, który jest odpowiednio wyposażony do świadczenia przedmiotowych usług specjalistycznych.</w:t>
      </w:r>
    </w:p>
    <w:p w14:paraId="0194CA73" w14:textId="77777777"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AB4658">
        <w:rPr>
          <w:kern w:val="3"/>
          <w:lang w:eastAsia="zh-TW" w:bidi="hi-IN"/>
        </w:rPr>
        <w:t xml:space="preserve">W przypadku </w:t>
      </w:r>
      <w:r w:rsidRPr="00AB4658">
        <w:rPr>
          <w:iCs/>
          <w:kern w:val="3"/>
          <w:lang w:eastAsia="zh-TW" w:bidi="hi-IN"/>
        </w:rPr>
        <w:t>Wykonawców wspólnie ubiegających się o udzielenie zamówienia:</w:t>
      </w:r>
    </w:p>
    <w:p w14:paraId="44275D8B"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14:paraId="353C6714"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14:paraId="694B3771"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059AC757"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DDE0D8E" w14:textId="77777777"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14:paraId="6ABAB5DC"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17DF9862" w14:textId="77777777"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7E5AACF" w14:textId="77777777"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40D6C4C8" w14:textId="333717DF" w:rsidR="00AB4658" w:rsidRPr="00AB4658" w:rsidRDefault="00AB4658"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bCs/>
          <w:kern w:val="3"/>
          <w:sz w:val="24"/>
          <w:szCs w:val="24"/>
          <w:lang w:eastAsia="zh-TW" w:bidi="hi-IN"/>
        </w:rPr>
        <w:t>W celu potwierdzenia braku podstaw do wykluczenia Wykonawca składa</w:t>
      </w:r>
      <w:r w:rsidRPr="00AB4658">
        <w:rPr>
          <w:rFonts w:ascii="Times New Roman" w:hAnsi="Times New Roman"/>
          <w:kern w:val="3"/>
          <w:sz w:val="24"/>
          <w:szCs w:val="24"/>
          <w:lang w:eastAsia="zh-TW" w:bidi="hi-IN"/>
        </w:rPr>
        <w:t xml:space="preserve"> </w:t>
      </w:r>
      <w:r w:rsidR="00381FBE">
        <w:rPr>
          <w:rFonts w:ascii="Times New Roman" w:hAnsi="Times New Roman"/>
          <w:kern w:val="3"/>
          <w:sz w:val="24"/>
          <w:szCs w:val="24"/>
          <w:lang w:eastAsia="zh-TW" w:bidi="hi-IN"/>
        </w:rPr>
        <w:t xml:space="preserve">wraz z ofertą </w:t>
      </w:r>
      <w:r w:rsidRPr="00AB4658">
        <w:rPr>
          <w:rFonts w:ascii="Times New Roman" w:hAnsi="Times New Roman"/>
          <w:kern w:val="3"/>
          <w:sz w:val="24"/>
          <w:szCs w:val="24"/>
          <w:lang w:eastAsia="zh-TW" w:bidi="hi-IN"/>
        </w:rPr>
        <w:lastRenderedPageBreak/>
        <w:t>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14:paraId="0A47F09F"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kern w:val="3"/>
          <w:sz w:val="24"/>
          <w:szCs w:val="24"/>
          <w:lang w:eastAsia="zh-TW" w:bidi="hi-IN"/>
        </w:rPr>
        <w:t>W celu potwierdzenia spełnienia warunków udziału w postępowaniu o udzielenie zamówienia na usługi społeczne Wykonawca składa</w:t>
      </w:r>
      <w:r w:rsidRPr="00AB4658">
        <w:rPr>
          <w:rFonts w:ascii="Times New Roman" w:hAnsi="Times New Roman"/>
          <w:bCs/>
          <w:kern w:val="3"/>
          <w:sz w:val="24"/>
          <w:szCs w:val="24"/>
          <w:lang w:eastAsia="zh-TW" w:bidi="hi-IN"/>
        </w:rPr>
        <w:t xml:space="preserve"> wraz z ofertą następujące oświadczenia i dokumenty:</w:t>
      </w:r>
    </w:p>
    <w:p w14:paraId="04E6AD93" w14:textId="2B7754E7"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8B7B16">
        <w:rPr>
          <w:rFonts w:eastAsia="Calibri"/>
          <w:lang w:eastAsia="zh-TW"/>
        </w:rPr>
        <w:t xml:space="preserve">. </w:t>
      </w:r>
      <w:r w:rsidR="008B7B16" w:rsidRPr="008B7B16">
        <w:rPr>
          <w:rFonts w:eastAsia="Calibri"/>
          <w:lang w:eastAsia="zh-TW"/>
        </w:rPr>
        <w:t xml:space="preserve">W przypadku gdy Zamawiający jest podmiotem, na rzecz którego </w:t>
      </w:r>
      <w:r w:rsidR="00F51C64">
        <w:rPr>
          <w:rFonts w:eastAsia="Calibri"/>
          <w:lang w:eastAsia="zh-TW"/>
        </w:rPr>
        <w:t>usługi</w:t>
      </w:r>
      <w:r w:rsidR="008B7B16" w:rsidRPr="008B7B16">
        <w:rPr>
          <w:rFonts w:eastAsia="Calibri"/>
          <w:lang w:eastAsia="zh-TW"/>
        </w:rPr>
        <w:t xml:space="preserve"> wskazane w ww. wykazie, zostały wcześniej wykonane, Wykonawca nie ma obowiązku przedkładania dowodów</w:t>
      </w:r>
      <w:r w:rsidR="003B4AA5">
        <w:rPr>
          <w:rFonts w:eastAsia="Calibri"/>
          <w:lang w:eastAsia="zh-TW"/>
        </w:rPr>
        <w:t>;</w:t>
      </w:r>
    </w:p>
    <w:p w14:paraId="209DA184" w14:textId="77777777"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z informacjami na temat ich kwalifikacji zawodowych, uprawnień, doświadczenia 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14:paraId="5A4A18DF" w14:textId="77777777"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14:paraId="67A90DA2" w14:textId="77777777"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5B7CEBE6"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6272AD8B"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6478A947"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402E555"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7E24ADDD" w14:textId="77777777"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14:paraId="602EFC22"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058B8025"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53BFAC1C"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7B3A8F80"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14:paraId="10A01FD5"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o udzielenie </w:t>
      </w:r>
      <w:r w:rsidRPr="005F3090">
        <w:rPr>
          <w:kern w:val="3"/>
          <w:lang w:eastAsia="zh-TW" w:bidi="hi-IN"/>
        </w:rPr>
        <w:lastRenderedPageBreak/>
        <w:t>zamówienia na usługi społeczne przez osoby uprawnione do składania oświadczeń woli Wykonawców;</w:t>
      </w:r>
    </w:p>
    <w:p w14:paraId="69F1EB71"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złożony w oryginale lub kopii poświadczonej za zgodność z oryginałem przez notariusza.</w:t>
      </w:r>
    </w:p>
    <w:p w14:paraId="00E24FAE" w14:textId="69DE94A4" w:rsidR="005F3090"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 xml:space="preserve">oraz informację o potencjale technicznym (sporządzoną </w:t>
      </w:r>
      <w:r w:rsidRPr="002D3C29">
        <w:br/>
        <w:t>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p>
    <w:p w14:paraId="1AF95084" w14:textId="77777777" w:rsidR="00381FBE" w:rsidRPr="003E7A1E" w:rsidRDefault="00381FBE" w:rsidP="00381FBE">
      <w:pPr>
        <w:pStyle w:val="Standard"/>
        <w:suppressAutoHyphens/>
        <w:autoSpaceDE/>
        <w:adjustRightInd/>
        <w:ind w:left="360"/>
        <w:jc w:val="both"/>
        <w:textAlignment w:val="baseline"/>
        <w:rPr>
          <w:color w:val="FF0000"/>
        </w:rPr>
      </w:pPr>
    </w:p>
    <w:p w14:paraId="051782D5"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14:paraId="7202D6D4"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71F88A3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691431">
        <w:rPr>
          <w:rFonts w:eastAsia="Calibri"/>
          <w:kern w:val="3"/>
          <w:lang w:eastAsia="zh-TW" w:bidi="hi-IN"/>
        </w:rPr>
        <w:br/>
      </w:r>
      <w:r w:rsidRPr="005F3090">
        <w:rPr>
          <w:rFonts w:eastAsia="Calibri"/>
          <w:kern w:val="3"/>
          <w:lang w:eastAsia="zh-TW" w:bidi="hi-IN"/>
        </w:rPr>
        <w:t>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14:paraId="66DB630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0972F7E9" w14:textId="36F30183"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00381FBE">
        <w:rPr>
          <w:kern w:val="3"/>
          <w:lang w:eastAsia="zh-TW" w:bidi="hi-IN"/>
        </w:rPr>
        <w:br/>
      </w:r>
      <w:r w:rsidRPr="005F3090">
        <w:rPr>
          <w:kern w:val="3"/>
          <w:lang w:eastAsia="zh-TW" w:bidi="hi-IN"/>
        </w:rP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1A9D5C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32181A">
        <w:rPr>
          <w:kern w:val="3"/>
          <w:lang w:eastAsia="zh-TW" w:bidi="hi-IN"/>
        </w:rPr>
        <w:t> </w:t>
      </w:r>
      <w:r>
        <w:rPr>
          <w:kern w:val="3"/>
          <w:lang w:eastAsia="zh-TW" w:bidi="hi-IN"/>
        </w:rPr>
        <w:t>35</w:t>
      </w:r>
      <w:r w:rsidR="0032181A">
        <w:rPr>
          <w:kern w:val="3"/>
          <w:lang w:eastAsia="zh-TW" w:bidi="hi-IN"/>
        </w:rPr>
        <w:t>5 24 50</w:t>
      </w:r>
      <w:r>
        <w:rPr>
          <w:kern w:val="3"/>
          <w:lang w:eastAsia="zh-TW" w:bidi="hi-IN"/>
        </w:rPr>
        <w:t>.</w:t>
      </w:r>
    </w:p>
    <w:p w14:paraId="21F2261E"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61AD064B"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45D74A54"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6F4B659C"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14:paraId="3A85FD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 przypadku rozbieżności pomiędzy treścią niniejszej Warunków Zamówienia, a treścią </w:t>
      </w:r>
      <w:r w:rsidRPr="005F3090">
        <w:rPr>
          <w:rFonts w:eastAsia="Calibri"/>
          <w:kern w:val="3"/>
          <w:lang w:eastAsia="zh-TW" w:bidi="hi-IN"/>
        </w:rPr>
        <w:lastRenderedPageBreak/>
        <w:t>udzielonych odpowiedzi, jako obowiązującą należy przyjąć treść pisma zawierającego późniejsze oświadczenie Zamawiającego.</w:t>
      </w:r>
    </w:p>
    <w:p w14:paraId="415AB34C" w14:textId="77777777" w:rsidR="008D07A0" w:rsidRDefault="008D07A0" w:rsidP="005F3090">
      <w:pPr>
        <w:widowControl w:val="0"/>
        <w:suppressAutoHyphens/>
        <w:autoSpaceDN w:val="0"/>
        <w:jc w:val="both"/>
        <w:textAlignment w:val="baseline"/>
        <w:rPr>
          <w:b/>
          <w:bCs/>
          <w:color w:val="000000"/>
          <w:kern w:val="3"/>
          <w:lang w:eastAsia="zh-TW" w:bidi="hi-IN"/>
        </w:rPr>
      </w:pPr>
    </w:p>
    <w:p w14:paraId="4F9D535C"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6193C7B6"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7D618268" w14:textId="77777777"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52 35 622 54</w:t>
      </w:r>
      <w:r w:rsidR="000D6B0E">
        <w:rPr>
          <w:bCs/>
          <w:color w:val="000000"/>
          <w:kern w:val="3"/>
          <w:lang w:eastAsia="zh-TW" w:bidi="hi-IN"/>
        </w:rPr>
        <w:t>,</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14:paraId="20D4C23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1D2AE018" w14:textId="77777777" w:rsidR="005F3090" w:rsidRPr="005F3090" w:rsidRDefault="005F3090" w:rsidP="005F3090">
      <w:pPr>
        <w:widowControl w:val="0"/>
        <w:suppressAutoHyphens/>
        <w:autoSpaceDN w:val="0"/>
        <w:jc w:val="both"/>
        <w:textAlignment w:val="baseline"/>
        <w:rPr>
          <w:kern w:val="3"/>
          <w:lang w:eastAsia="zh-TW" w:bidi="hi-IN"/>
        </w:rPr>
      </w:pPr>
    </w:p>
    <w:p w14:paraId="10E3A9B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08F2F01B"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6AF203BD"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618651E2"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79003E6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196757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C8B1E13"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700D80FD" w14:textId="77777777" w:rsidR="005F3090" w:rsidRPr="00E27756" w:rsidRDefault="005F3090" w:rsidP="00C002A5">
      <w:pPr>
        <w:autoSpaceDE w:val="0"/>
        <w:autoSpaceDN w:val="0"/>
        <w:adjustRightInd w:val="0"/>
        <w:jc w:val="both"/>
        <w:rPr>
          <w:i/>
          <w:iCs/>
          <w:color w:val="FF0000"/>
        </w:rPr>
      </w:pPr>
    </w:p>
    <w:p w14:paraId="511A4BB1"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8D6A0C9" w14:textId="77777777" w:rsidR="005F3090" w:rsidRPr="009C701E" w:rsidRDefault="005F3090" w:rsidP="005F3090">
      <w:pPr>
        <w:pStyle w:val="Standard"/>
        <w:tabs>
          <w:tab w:val="left" w:pos="567"/>
        </w:tabs>
        <w:jc w:val="both"/>
        <w:rPr>
          <w:b/>
          <w:bCs/>
          <w:color w:val="000000"/>
        </w:rPr>
      </w:pPr>
    </w:p>
    <w:p w14:paraId="5CE336E7" w14:textId="77777777"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14:paraId="13BE2DBD" w14:textId="238DCED7"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istotnymi dla stron postanowieniami, które zostaną wprowadzone do treści zawieranej umowy 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14:paraId="01ED5BC5" w14:textId="75D9BF3C"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00381FBE">
        <w:rPr>
          <w:szCs w:val="24"/>
          <w:lang w:val="pl-PL"/>
        </w:rPr>
        <w:br/>
      </w:r>
      <w:r w:rsidRPr="009C701E">
        <w:rPr>
          <w:szCs w:val="24"/>
          <w:lang w:val="pl-PL"/>
        </w:rPr>
        <w:t>i z uwzględnieniem należnego podatku VAT - jeżeli występuje.</w:t>
      </w:r>
    </w:p>
    <w:p w14:paraId="09E6393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14:paraId="602D794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14:paraId="4B926D27" w14:textId="77777777"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14:paraId="4B724FF4" w14:textId="77777777" w:rsidR="0071427D" w:rsidRDefault="0071427D" w:rsidP="005F3090">
      <w:pPr>
        <w:pStyle w:val="Standard"/>
        <w:jc w:val="both"/>
        <w:rPr>
          <w:b/>
          <w:bCs/>
        </w:rPr>
      </w:pPr>
    </w:p>
    <w:p w14:paraId="7B7214DC"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6297383A" w14:textId="77777777" w:rsidR="005F3090" w:rsidRPr="009C701E" w:rsidRDefault="005F3090" w:rsidP="005F3090">
      <w:pPr>
        <w:pStyle w:val="Standard"/>
        <w:tabs>
          <w:tab w:val="left" w:pos="426"/>
        </w:tabs>
        <w:jc w:val="both"/>
      </w:pPr>
    </w:p>
    <w:p w14:paraId="5E54F018" w14:textId="77777777"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14:paraId="7B8BBF8D" w14:textId="77777777"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14:paraId="3B408793" w14:textId="77777777"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14:paraId="359DD5EA" w14:textId="77777777" w:rsidR="00643B6A" w:rsidRDefault="00643B6A" w:rsidP="00643B6A">
      <w:pPr>
        <w:numPr>
          <w:ilvl w:val="2"/>
          <w:numId w:val="18"/>
        </w:numPr>
        <w:tabs>
          <w:tab w:val="clear" w:pos="360"/>
          <w:tab w:val="left" w:pos="851"/>
        </w:tabs>
        <w:suppressAutoHyphens/>
        <w:ind w:left="851" w:hanging="425"/>
        <w:jc w:val="both"/>
      </w:pPr>
      <w:r>
        <w:t>zobowiązanie innego podmiotu udostępniającego Wykonawcy swoje zasoby (jeżeli dotyczy);</w:t>
      </w:r>
    </w:p>
    <w:p w14:paraId="03243EBD" w14:textId="77777777" w:rsidR="00643B6A" w:rsidRPr="009C701E" w:rsidRDefault="00643B6A" w:rsidP="00643B6A">
      <w:pPr>
        <w:numPr>
          <w:ilvl w:val="2"/>
          <w:numId w:val="18"/>
        </w:numPr>
        <w:tabs>
          <w:tab w:val="clear" w:pos="360"/>
          <w:tab w:val="left" w:pos="851"/>
        </w:tabs>
        <w:suppressAutoHyphens/>
        <w:ind w:left="851" w:hanging="425"/>
        <w:jc w:val="both"/>
      </w:pPr>
      <w:r>
        <w:lastRenderedPageBreak/>
        <w:t>pełnomocnictwo dla osoby /osób podpisujących ofertę (jeżeli dotyczy);</w:t>
      </w:r>
    </w:p>
    <w:p w14:paraId="20878C23" w14:textId="77777777" w:rsidR="005F3090" w:rsidRPr="009C701E"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14:paraId="0B17EC65" w14:textId="77777777"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FD4825C" w14:textId="77777777"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Pr="00643B6A">
        <w:rPr>
          <w:rFonts w:eastAsia="ArialMT"/>
          <w:color w:val="000000" w:themeColor="text1"/>
          <w:kern w:val="3"/>
          <w:lang w:eastAsia="zh-TW" w:bidi="hi-IN"/>
        </w:rPr>
        <w:t xml:space="preserve">składa ofertę z zachowaniem formy pisemnej. </w:t>
      </w:r>
      <w:r w:rsidRPr="00643B6A">
        <w:rPr>
          <w:color w:val="000000" w:themeColor="text1"/>
        </w:rPr>
        <w:t>Wykonawca moż</w:t>
      </w:r>
      <w:r w:rsidR="00117773">
        <w:rPr>
          <w:color w:val="000000" w:themeColor="text1"/>
        </w:rPr>
        <w:t>e złożyć wyłącznie jedną ofertę.</w:t>
      </w:r>
    </w:p>
    <w:p w14:paraId="0699C896" w14:textId="77777777"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E03E75">
        <w:rPr>
          <w:bCs/>
        </w:rPr>
        <w:t>żąda wskazania w ofercie części zamówienia,</w:t>
      </w:r>
      <w:r w:rsidRPr="009C701E">
        <w:t xml:space="preserve"> których wykonanie Wykonawca zamierza powierzyć podwykonawcom i podania przez Wykonawcę firm podwykonawców.</w:t>
      </w:r>
    </w:p>
    <w:p w14:paraId="54B0C8B4" w14:textId="77777777"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1093A9" w14:textId="77777777"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14:paraId="1FFD6DF3" w14:textId="77777777"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586FB58E" w14:textId="77777777"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14:paraId="5094DDDB" w14:textId="77777777"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14:paraId="7A0FE928" w14:textId="77777777"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F709220" w14:textId="77777777"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2CA2B35D" w14:textId="77777777"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14:paraId="78C7B32D" w14:textId="77777777"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14:paraId="2031AEA0" w14:textId="77777777" w:rsidR="001F5582" w:rsidRPr="001F5582" w:rsidRDefault="001F5582" w:rsidP="001F5582">
      <w:pPr>
        <w:pStyle w:val="pkt"/>
        <w:ind w:left="426" w:hanging="426"/>
        <w:jc w:val="center"/>
        <w:rPr>
          <w:b/>
          <w:i/>
        </w:rPr>
      </w:pPr>
      <w:r w:rsidRPr="001F5582">
        <w:rPr>
          <w:b/>
          <w:i/>
        </w:rPr>
        <w:t>Miejski Ośrodek Pomocy Społecznej w Inowrocławiu</w:t>
      </w:r>
    </w:p>
    <w:p w14:paraId="2D04EB8B" w14:textId="77777777" w:rsidR="001F5582" w:rsidRPr="001F5582" w:rsidRDefault="001F5582" w:rsidP="001F5582">
      <w:pPr>
        <w:pStyle w:val="pkt"/>
        <w:ind w:left="426" w:hanging="426"/>
        <w:jc w:val="center"/>
        <w:rPr>
          <w:b/>
          <w:i/>
        </w:rPr>
      </w:pPr>
      <w:r w:rsidRPr="001F5582">
        <w:rPr>
          <w:b/>
          <w:i/>
        </w:rPr>
        <w:t>ul. Św. Ducha 90, 88-100 Inowrocław</w:t>
      </w:r>
    </w:p>
    <w:p w14:paraId="30CD0EE9" w14:textId="77777777" w:rsidR="005F3090" w:rsidRDefault="001F5582" w:rsidP="001F5582">
      <w:pPr>
        <w:jc w:val="center"/>
        <w:rPr>
          <w:b/>
          <w:i/>
          <w:snapToGrid w:val="0"/>
        </w:rPr>
      </w:pPr>
      <w:r w:rsidRPr="001F5582">
        <w:rPr>
          <w:b/>
          <w:i/>
          <w:snapToGrid w:val="0"/>
        </w:rPr>
        <w:t xml:space="preserve">Oferta </w:t>
      </w:r>
    </w:p>
    <w:p w14:paraId="45C1CB33" w14:textId="77777777"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14:paraId="369D331A" w14:textId="77777777" w:rsidR="001F5582" w:rsidRPr="001F5582" w:rsidRDefault="00DE1405" w:rsidP="00DE1405">
      <w:pPr>
        <w:jc w:val="center"/>
        <w:rPr>
          <w:b/>
          <w:i/>
          <w:snapToGrid w:val="0"/>
        </w:rPr>
      </w:pPr>
      <w:r w:rsidRPr="00DE1405">
        <w:rPr>
          <w:b/>
          <w:bCs/>
          <w:i/>
          <w:snapToGrid w:val="0"/>
        </w:rPr>
        <w:t xml:space="preserve">z </w:t>
      </w:r>
      <w:r w:rsidR="00840FB0">
        <w:rPr>
          <w:b/>
          <w:bCs/>
          <w:i/>
          <w:snapToGrid w:val="0"/>
        </w:rPr>
        <w:t>zaburzeniami psychicznymi w 20</w:t>
      </w:r>
      <w:r w:rsidR="006A2CEB">
        <w:rPr>
          <w:b/>
          <w:bCs/>
          <w:i/>
          <w:snapToGrid w:val="0"/>
        </w:rPr>
        <w:t>20</w:t>
      </w:r>
      <w:r w:rsidRPr="00DE1405">
        <w:rPr>
          <w:b/>
          <w:bCs/>
          <w:i/>
          <w:snapToGrid w:val="0"/>
        </w:rPr>
        <w:t xml:space="preserve"> r</w:t>
      </w:r>
      <w:r w:rsidR="001F5582">
        <w:rPr>
          <w:b/>
          <w:bCs/>
          <w:i/>
          <w:snapToGrid w:val="0"/>
        </w:rPr>
        <w:t>”</w:t>
      </w:r>
    </w:p>
    <w:p w14:paraId="47BE428A" w14:textId="15018BA7" w:rsidR="005F3090" w:rsidRPr="009C701E" w:rsidRDefault="005F3090" w:rsidP="005F3090">
      <w:pPr>
        <w:pStyle w:val="Standard"/>
        <w:ind w:left="723"/>
        <w:jc w:val="center"/>
        <w:rPr>
          <w:b/>
          <w:bCs/>
        </w:rPr>
      </w:pPr>
      <w:r w:rsidRPr="009C701E">
        <w:rPr>
          <w:b/>
          <w:bCs/>
          <w:i/>
        </w:rPr>
        <w:t>Nie otw</w:t>
      </w:r>
      <w:r w:rsidR="00A62F48">
        <w:rPr>
          <w:b/>
          <w:bCs/>
          <w:i/>
        </w:rPr>
        <w:t>ierać przed godziną 1</w:t>
      </w:r>
      <w:r w:rsidR="008B7B16">
        <w:rPr>
          <w:b/>
          <w:bCs/>
          <w:i/>
        </w:rPr>
        <w:t>2</w:t>
      </w:r>
      <w:r w:rsidR="00A62F48">
        <w:rPr>
          <w:b/>
          <w:bCs/>
          <w:i/>
        </w:rPr>
        <w:t>:</w:t>
      </w:r>
      <w:r w:rsidR="008B7B16">
        <w:rPr>
          <w:b/>
          <w:bCs/>
          <w:i/>
        </w:rPr>
        <w:t>0</w:t>
      </w:r>
      <w:r w:rsidR="00A62F48">
        <w:rPr>
          <w:b/>
          <w:bCs/>
          <w:i/>
        </w:rPr>
        <w:t>0</w:t>
      </w:r>
      <w:r w:rsidR="00F90C41">
        <w:rPr>
          <w:b/>
          <w:bCs/>
          <w:i/>
        </w:rPr>
        <w:t xml:space="preserve"> dnia</w:t>
      </w:r>
      <w:r w:rsidR="00CE303D">
        <w:rPr>
          <w:b/>
          <w:bCs/>
          <w:i/>
        </w:rPr>
        <w:t xml:space="preserve"> </w:t>
      </w:r>
      <w:r w:rsidR="00655384">
        <w:rPr>
          <w:b/>
          <w:bCs/>
          <w:i/>
        </w:rPr>
        <w:t>3</w:t>
      </w:r>
      <w:r w:rsidR="00464C73">
        <w:rPr>
          <w:b/>
          <w:bCs/>
          <w:i/>
        </w:rPr>
        <w:t xml:space="preserve"> </w:t>
      </w:r>
      <w:r w:rsidR="00655384">
        <w:rPr>
          <w:b/>
          <w:bCs/>
          <w:i/>
        </w:rPr>
        <w:t>lutego</w:t>
      </w:r>
      <w:r w:rsidR="00464C73">
        <w:rPr>
          <w:b/>
          <w:bCs/>
          <w:i/>
        </w:rPr>
        <w:t xml:space="preserve"> 20</w:t>
      </w:r>
      <w:r w:rsidR="001E254E">
        <w:rPr>
          <w:b/>
          <w:bCs/>
          <w:i/>
        </w:rPr>
        <w:t>20</w:t>
      </w:r>
      <w:r w:rsidR="00F90C41">
        <w:rPr>
          <w:b/>
          <w:bCs/>
          <w:i/>
        </w:rPr>
        <w:t xml:space="preserve"> r.</w:t>
      </w:r>
    </w:p>
    <w:p w14:paraId="690B76A8" w14:textId="77777777" w:rsidR="002E122C" w:rsidRPr="009C701E" w:rsidRDefault="005F3090" w:rsidP="00691431">
      <w:pPr>
        <w:ind w:left="1080" w:hanging="654"/>
      </w:pPr>
      <w:r w:rsidRPr="009C701E">
        <w:t>i opatrzyć nazwą i dokładnym adresem Wykonawcy.</w:t>
      </w:r>
    </w:p>
    <w:p w14:paraId="77D3F2A7" w14:textId="77777777"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13.</w:t>
      </w:r>
    </w:p>
    <w:p w14:paraId="1910F8E4" w14:textId="77777777" w:rsidR="00643B6A" w:rsidRPr="002E122C" w:rsidRDefault="005F3090" w:rsidP="002E122C">
      <w:pPr>
        <w:numPr>
          <w:ilvl w:val="0"/>
          <w:numId w:val="17"/>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w:t>
      </w:r>
      <w:r w:rsidR="00BA32CA" w:rsidRPr="00BA32CA">
        <w:rPr>
          <w:bCs/>
        </w:rPr>
        <w:t>z 201</w:t>
      </w:r>
      <w:r w:rsidR="00705D80">
        <w:rPr>
          <w:bCs/>
        </w:rPr>
        <w:t>9</w:t>
      </w:r>
      <w:r w:rsidR="00BA32CA" w:rsidRPr="00BA32CA">
        <w:rPr>
          <w:bCs/>
        </w:rPr>
        <w:t xml:space="preserve"> r. poz. </w:t>
      </w:r>
      <w:r w:rsidR="00705D80">
        <w:rPr>
          <w:bCs/>
        </w:rPr>
        <w:t>1010</w:t>
      </w:r>
      <w:r w:rsidR="00BA32CA" w:rsidRPr="00BA32CA">
        <w:rPr>
          <w:bCs/>
        </w:rPr>
        <w:t xml:space="preserve"> </w:t>
      </w:r>
      <w:r w:rsidR="00705D80">
        <w:rPr>
          <w:bCs/>
        </w:rPr>
        <w:t xml:space="preserve">), </w:t>
      </w:r>
      <w:r w:rsidRPr="009C701E">
        <w:rPr>
          <w:bCs/>
        </w:rPr>
        <w:lastRenderedPageBreak/>
        <w:t xml:space="preserve">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14:paraId="3B28FEFF" w14:textId="77777777"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2ECB5102" w14:textId="77777777"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SN z 2</w:t>
      </w:r>
      <w:r w:rsidR="00D42F5B">
        <w:t>1</w:t>
      </w:r>
      <w:r w:rsidRPr="009C701E">
        <w:t xml:space="preserve"> października 2005 (sygn. III CZP 74/05) </w:t>
      </w:r>
      <w:r w:rsidRPr="009C701E">
        <w:rPr>
          <w:bCs/>
        </w:rPr>
        <w:t>ich odtajnieniem.</w:t>
      </w:r>
    </w:p>
    <w:p w14:paraId="48EF816F" w14:textId="77777777"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74552A5" w14:textId="77777777"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9805D2F" w14:textId="77777777" w:rsidR="005F3090" w:rsidRPr="009C701E" w:rsidRDefault="005F3090" w:rsidP="005F3090">
      <w:pPr>
        <w:ind w:left="426"/>
        <w:jc w:val="both"/>
        <w:rPr>
          <w:bCs/>
        </w:rPr>
      </w:pPr>
    </w:p>
    <w:p w14:paraId="3C83945D"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1EDF87C8" w14:textId="77777777" w:rsidR="005F3090" w:rsidRPr="009C701E" w:rsidRDefault="005F3090" w:rsidP="005F3090">
      <w:pPr>
        <w:pStyle w:val="Standard"/>
        <w:tabs>
          <w:tab w:val="left" w:pos="709"/>
        </w:tabs>
        <w:jc w:val="both"/>
      </w:pPr>
    </w:p>
    <w:p w14:paraId="0068CEE3" w14:textId="568EEE2F"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 xml:space="preserve">do dnia </w:t>
      </w:r>
      <w:r w:rsidR="00655384">
        <w:rPr>
          <w:b/>
          <w:bCs/>
        </w:rPr>
        <w:t>03</w:t>
      </w:r>
      <w:r w:rsidR="00B52CD7">
        <w:rPr>
          <w:b/>
          <w:bCs/>
        </w:rPr>
        <w:t>.</w:t>
      </w:r>
      <w:r w:rsidR="00257AD6">
        <w:rPr>
          <w:b/>
          <w:bCs/>
        </w:rPr>
        <w:t>0</w:t>
      </w:r>
      <w:r w:rsidR="00655384">
        <w:rPr>
          <w:b/>
          <w:bCs/>
        </w:rPr>
        <w:t>2</w:t>
      </w:r>
      <w:r w:rsidR="0081685C">
        <w:rPr>
          <w:b/>
          <w:bCs/>
        </w:rPr>
        <w:t>.20</w:t>
      </w:r>
      <w:r w:rsidR="00257AD6">
        <w:rPr>
          <w:b/>
          <w:bCs/>
        </w:rPr>
        <w:t>20</w:t>
      </w:r>
      <w:r w:rsidRPr="009C701E">
        <w:rPr>
          <w:b/>
          <w:bCs/>
        </w:rPr>
        <w:t xml:space="preserve"> r. do godz. 1</w:t>
      </w:r>
      <w:r w:rsidR="005A5BC7">
        <w:rPr>
          <w:b/>
          <w:bCs/>
        </w:rPr>
        <w:t>1</w:t>
      </w:r>
      <w:r w:rsidRPr="009C701E">
        <w:rPr>
          <w:b/>
          <w:bCs/>
        </w:rPr>
        <w:t>:</w:t>
      </w:r>
      <w:r w:rsidR="005A5BC7">
        <w:rPr>
          <w:b/>
          <w:bCs/>
        </w:rPr>
        <w:t>3</w:t>
      </w:r>
      <w:r w:rsidRPr="009C701E">
        <w:rPr>
          <w:b/>
          <w:bCs/>
        </w:rPr>
        <w:t>0 w s</w:t>
      </w:r>
      <w:r w:rsidR="001F5582">
        <w:rPr>
          <w:b/>
          <w:bCs/>
        </w:rPr>
        <w:t>iedzibie Zamawiającego, pokój nr 1</w:t>
      </w:r>
      <w:r w:rsidR="008B7B16">
        <w:rPr>
          <w:b/>
          <w:bCs/>
        </w:rPr>
        <w:t>1</w:t>
      </w:r>
      <w:r w:rsidR="001F5582">
        <w:rPr>
          <w:b/>
          <w:bCs/>
        </w:rPr>
        <w:t>.</w:t>
      </w:r>
    </w:p>
    <w:p w14:paraId="4FD59C07"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50CF8FE9"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14:paraId="45D0BDED" w14:textId="15691B14"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w:t>
      </w:r>
      <w:r w:rsidR="00655384">
        <w:rPr>
          <w:b/>
          <w:bCs/>
        </w:rPr>
        <w:t>03</w:t>
      </w:r>
      <w:r w:rsidR="00B52CD7">
        <w:rPr>
          <w:b/>
          <w:bCs/>
        </w:rPr>
        <w:t>.</w:t>
      </w:r>
      <w:r w:rsidR="00257AD6">
        <w:rPr>
          <w:b/>
          <w:bCs/>
        </w:rPr>
        <w:t>0</w:t>
      </w:r>
      <w:r w:rsidR="00655384">
        <w:rPr>
          <w:b/>
          <w:bCs/>
        </w:rPr>
        <w:t>2</w:t>
      </w:r>
      <w:r w:rsidR="00B52CD7">
        <w:rPr>
          <w:b/>
          <w:bCs/>
        </w:rPr>
        <w:t>.20</w:t>
      </w:r>
      <w:r w:rsidR="00257AD6">
        <w:rPr>
          <w:b/>
          <w:bCs/>
        </w:rPr>
        <w:t>20</w:t>
      </w:r>
      <w:r w:rsidR="00F90C41">
        <w:rPr>
          <w:b/>
        </w:rPr>
        <w:t xml:space="preserve"> r. o godz. 1</w:t>
      </w:r>
      <w:r w:rsidR="005A5BC7">
        <w:rPr>
          <w:b/>
        </w:rPr>
        <w:t>2</w:t>
      </w:r>
      <w:r w:rsidR="00F90C41">
        <w:rPr>
          <w:b/>
        </w:rPr>
        <w:t>:</w:t>
      </w:r>
      <w:r w:rsidR="005A5BC7">
        <w:rPr>
          <w:b/>
        </w:rPr>
        <w:t>0</w:t>
      </w:r>
      <w:r w:rsidR="00F90C41">
        <w:rPr>
          <w:b/>
        </w:rPr>
        <w:t>0</w:t>
      </w:r>
      <w:r w:rsidRPr="009C701E">
        <w:rPr>
          <w:b/>
        </w:rPr>
        <w:t xml:space="preserve"> w siedzi</w:t>
      </w:r>
      <w:r w:rsidR="00F90C41">
        <w:rPr>
          <w:b/>
        </w:rPr>
        <w:t xml:space="preserve">bie Zamawiającego </w:t>
      </w:r>
      <w:r w:rsidR="00381FBE">
        <w:rPr>
          <w:b/>
        </w:rPr>
        <w:br/>
      </w:r>
      <w:r w:rsidR="00F90C41">
        <w:rPr>
          <w:b/>
        </w:rPr>
        <w:t>w pokoju nr 7</w:t>
      </w:r>
      <w:r w:rsidRPr="009C701E">
        <w:rPr>
          <w:b/>
        </w:rPr>
        <w:t xml:space="preserve"> </w:t>
      </w:r>
      <w:r w:rsidR="001F5582">
        <w:rPr>
          <w:b/>
        </w:rPr>
        <w:t xml:space="preserve"> (parter</w:t>
      </w:r>
      <w:r w:rsidRPr="009C701E">
        <w:rPr>
          <w:b/>
        </w:rPr>
        <w:t xml:space="preserve">). </w:t>
      </w:r>
      <w:r w:rsidRPr="009C701E">
        <w:t xml:space="preserve">Otwarcie ofert jest jawne. </w:t>
      </w:r>
    </w:p>
    <w:p w14:paraId="74131698" w14:textId="77777777"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1B56BBD5"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14:paraId="6970A288" w14:textId="77777777" w:rsidR="005F3090" w:rsidRPr="009C701E" w:rsidRDefault="005F3090" w:rsidP="005F3090">
      <w:pPr>
        <w:pStyle w:val="Standard"/>
        <w:tabs>
          <w:tab w:val="left" w:pos="709"/>
        </w:tabs>
        <w:jc w:val="both"/>
      </w:pPr>
    </w:p>
    <w:p w14:paraId="2118388A"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393DC6A6" w14:textId="77777777" w:rsidR="005F3090" w:rsidRPr="009C701E" w:rsidRDefault="005F3090" w:rsidP="005F3090">
      <w:pPr>
        <w:pStyle w:val="Standard"/>
        <w:tabs>
          <w:tab w:val="left" w:pos="709"/>
          <w:tab w:val="left" w:pos="2553"/>
        </w:tabs>
        <w:ind w:left="851" w:hanging="851"/>
        <w:jc w:val="both"/>
        <w:rPr>
          <w:b/>
          <w:bCs/>
          <w:color w:val="000000"/>
        </w:rPr>
      </w:pPr>
    </w:p>
    <w:p w14:paraId="11FA90D8" w14:textId="4840A6D1"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t>
      </w:r>
      <w:r w:rsidRPr="00140BAC">
        <w:rPr>
          <w:rFonts w:ascii="Times New Roman" w:hAnsi="Times New Roman"/>
          <w:sz w:val="24"/>
          <w:szCs w:val="24"/>
        </w:rPr>
        <w:lastRenderedPageBreak/>
        <w:t xml:space="preserve">Wykonawcy podlegać będzie odrzuceniu albo wystąpią okoliczności, o których mowa </w:t>
      </w:r>
      <w:r w:rsidR="00381FBE">
        <w:rPr>
          <w:rFonts w:ascii="Times New Roman" w:hAnsi="Times New Roman"/>
          <w:sz w:val="24"/>
          <w:szCs w:val="24"/>
        </w:rPr>
        <w:br/>
      </w:r>
      <w:r w:rsidRPr="00140BAC">
        <w:rPr>
          <w:rFonts w:ascii="Times New Roman" w:hAnsi="Times New Roman"/>
          <w:sz w:val="24"/>
          <w:szCs w:val="24"/>
        </w:rPr>
        <w:t>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54936D55"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14:paraId="36D63EEE" w14:textId="77777777"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14:paraId="5438FD43"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2958D426" w14:textId="77777777"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14:paraId="4FCF835B"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14:paraId="66EF13D2"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14:paraId="7CD8505A"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118F9092"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4BA9FEE4"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14:paraId="53A4401A"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14:paraId="5F3C0607" w14:textId="77777777" w:rsidR="005F3090"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14:paraId="1CC0198E" w14:textId="77777777" w:rsidR="002E122C" w:rsidRPr="004126F4" w:rsidRDefault="002E122C" w:rsidP="002E122C">
      <w:pPr>
        <w:pStyle w:val="Akapitzlist"/>
        <w:widowControl w:val="0"/>
        <w:numPr>
          <w:ilvl w:val="0"/>
          <w:numId w:val="20"/>
        </w:numPr>
        <w:suppressAutoHyphens/>
        <w:autoSpaceDN w:val="0"/>
        <w:jc w:val="both"/>
        <w:textAlignment w:val="baseline"/>
        <w:rPr>
          <w:rFonts w:ascii="Times New Roman" w:hAnsi="Times New Roman"/>
          <w:color w:val="000000" w:themeColor="text1"/>
          <w:sz w:val="24"/>
          <w:szCs w:val="24"/>
        </w:rPr>
      </w:pPr>
      <w:r w:rsidRPr="004126F4">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14:paraId="10A11C5A"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14:paraId="0FC97247"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14:paraId="3E31CF81"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w:t>
      </w:r>
      <w:r w:rsidR="00F34EBD">
        <w:rPr>
          <w:rFonts w:ascii="Times New Roman" w:hAnsi="Times New Roman"/>
          <w:sz w:val="24"/>
          <w:szCs w:val="24"/>
        </w:rPr>
        <w:t>enie omyłki, o której mowa w  ust.</w:t>
      </w:r>
      <w:r w:rsidRPr="00140BAC">
        <w:rPr>
          <w:rFonts w:ascii="Times New Roman" w:hAnsi="Times New Roman"/>
          <w:sz w:val="24"/>
          <w:szCs w:val="24"/>
        </w:rPr>
        <w:t xml:space="preserve"> 4 litera c) niniejszego rozdziału;</w:t>
      </w:r>
    </w:p>
    <w:p w14:paraId="17F26D2B" w14:textId="77777777" w:rsidR="005F3090"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14:paraId="4A52D446" w14:textId="77777777" w:rsidR="002E122C" w:rsidRPr="002E122C" w:rsidRDefault="002E122C" w:rsidP="002E122C">
      <w:pPr>
        <w:pStyle w:val="Akapitzlist"/>
        <w:numPr>
          <w:ilvl w:val="0"/>
          <w:numId w:val="20"/>
        </w:numPr>
        <w:rPr>
          <w:rFonts w:ascii="Times New Roman" w:hAnsi="Times New Roman"/>
          <w:sz w:val="24"/>
          <w:szCs w:val="24"/>
        </w:rPr>
      </w:pPr>
      <w:r w:rsidRPr="002E122C">
        <w:rPr>
          <w:rFonts w:ascii="Times New Roman" w:hAnsi="Times New Roman"/>
          <w:sz w:val="24"/>
          <w:szCs w:val="24"/>
        </w:rPr>
        <w:t xml:space="preserve">nie zostanie złożona w formie pisemnej; </w:t>
      </w:r>
    </w:p>
    <w:p w14:paraId="66A67079" w14:textId="0355CFFB" w:rsidR="00DF427A" w:rsidRPr="005A5BC7" w:rsidRDefault="005F3090" w:rsidP="001D1759">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w:t>
      </w:r>
      <w:r w:rsidR="00162DDE">
        <w:rPr>
          <w:rFonts w:ascii="Times New Roman" w:hAnsi="Times New Roman"/>
          <w:sz w:val="24"/>
          <w:szCs w:val="24"/>
        </w:rPr>
        <w:t>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w:t>
      </w:r>
      <w:r w:rsidRPr="00D616CA">
        <w:rPr>
          <w:rFonts w:ascii="Times New Roman" w:hAnsi="Times New Roman"/>
          <w:color w:val="000000" w:themeColor="text1"/>
          <w:sz w:val="24"/>
          <w:szCs w:val="24"/>
        </w:rPr>
        <w:t xml:space="preserve">30% </w:t>
      </w:r>
      <w:r w:rsidRPr="00140BAC">
        <w:rPr>
          <w:rFonts w:ascii="Times New Roman" w:hAnsi="Times New Roman"/>
          <w:sz w:val="24"/>
          <w:szCs w:val="24"/>
        </w:rPr>
        <w:t>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965D80">
        <w:rPr>
          <w:rFonts w:ascii="Times New Roman" w:hAnsi="Times New Roman"/>
          <w:sz w:val="24"/>
          <w:szCs w:val="24"/>
        </w:rPr>
        <w:t xml:space="preserve">może </w:t>
      </w:r>
      <w:r w:rsidRPr="00140BAC">
        <w:rPr>
          <w:rFonts w:ascii="Times New Roman" w:hAnsi="Times New Roman"/>
          <w:sz w:val="24"/>
          <w:szCs w:val="24"/>
        </w:rPr>
        <w:t>zwróci</w:t>
      </w:r>
      <w:r w:rsidR="00965D80">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197D934D" w14:textId="77777777" w:rsidR="003008E2" w:rsidRDefault="003008E2" w:rsidP="001D1759">
      <w:pPr>
        <w:widowControl w:val="0"/>
        <w:tabs>
          <w:tab w:val="left" w:pos="1400"/>
        </w:tabs>
        <w:suppressAutoHyphens/>
        <w:autoSpaceDN w:val="0"/>
        <w:jc w:val="both"/>
        <w:textAlignment w:val="baseline"/>
        <w:rPr>
          <w:rFonts w:eastAsia="Calibri"/>
          <w:b/>
        </w:rPr>
      </w:pPr>
    </w:p>
    <w:p w14:paraId="74166A8E" w14:textId="77777777" w:rsidR="003008E2" w:rsidRDefault="003008E2" w:rsidP="001D1759">
      <w:pPr>
        <w:widowControl w:val="0"/>
        <w:tabs>
          <w:tab w:val="left" w:pos="1400"/>
        </w:tabs>
        <w:suppressAutoHyphens/>
        <w:autoSpaceDN w:val="0"/>
        <w:jc w:val="both"/>
        <w:textAlignment w:val="baseline"/>
        <w:rPr>
          <w:rFonts w:eastAsia="Calibri"/>
          <w:b/>
        </w:rPr>
      </w:pPr>
    </w:p>
    <w:p w14:paraId="1A35B324" w14:textId="3EDF2C0A" w:rsidR="001D1759" w:rsidRPr="001D1759" w:rsidRDefault="00AE6E71" w:rsidP="001D1759">
      <w:pPr>
        <w:widowControl w:val="0"/>
        <w:tabs>
          <w:tab w:val="left" w:pos="1400"/>
        </w:tabs>
        <w:suppressAutoHyphens/>
        <w:autoSpaceDN w:val="0"/>
        <w:jc w:val="both"/>
        <w:textAlignment w:val="baseline"/>
        <w:rPr>
          <w:rFonts w:eastAsia="Calibri"/>
          <w:b/>
        </w:rPr>
      </w:pPr>
      <w:r>
        <w:rPr>
          <w:rFonts w:eastAsia="Calibri"/>
          <w:b/>
        </w:rPr>
        <w:lastRenderedPageBreak/>
        <w:t xml:space="preserve"> </w:t>
      </w:r>
      <w:r w:rsidR="001D1759" w:rsidRPr="001D1759">
        <w:rPr>
          <w:rFonts w:eastAsia="Calibri"/>
          <w:b/>
        </w:rPr>
        <w:t>XIV. Kryteria oceny ofert oraz opis sposobu oceny ofert</w:t>
      </w:r>
    </w:p>
    <w:p w14:paraId="1926361C" w14:textId="77777777" w:rsidR="001D1759" w:rsidRDefault="001D1759" w:rsidP="001D1759">
      <w:pPr>
        <w:widowControl w:val="0"/>
        <w:tabs>
          <w:tab w:val="left" w:pos="1400"/>
        </w:tabs>
        <w:suppressAutoHyphens/>
        <w:autoSpaceDN w:val="0"/>
        <w:jc w:val="both"/>
        <w:textAlignment w:val="baseline"/>
        <w:rPr>
          <w:rFonts w:eastAsia="Calibri"/>
        </w:rPr>
      </w:pPr>
    </w:p>
    <w:p w14:paraId="33CBAA75" w14:textId="189F4669" w:rsidR="00A301F5" w:rsidRPr="00930438" w:rsidRDefault="00A301F5" w:rsidP="00930438">
      <w:pPr>
        <w:autoSpaceDE w:val="0"/>
        <w:autoSpaceDN w:val="0"/>
        <w:adjustRightInd w:val="0"/>
        <w:ind w:left="426" w:hanging="426"/>
        <w:jc w:val="both"/>
        <w:rPr>
          <w:rFonts w:eastAsia="ArialMT"/>
          <w:b/>
          <w:bCs/>
        </w:rPr>
      </w:pPr>
      <w:bookmarkStart w:id="2" w:name="_Hlk532556224"/>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14:paraId="27571668" w14:textId="77777777"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r w:rsidR="008707A8" w:rsidRPr="00907CC3">
        <w:rPr>
          <w:rFonts w:eastAsia="ArialMT"/>
          <w:bCs/>
        </w:rPr>
        <w:t>85</w:t>
      </w:r>
      <w:r w:rsidRPr="00907CC3">
        <w:rPr>
          <w:rFonts w:eastAsia="ArialMT"/>
          <w:bCs/>
        </w:rPr>
        <w:t>%</w:t>
      </w:r>
    </w:p>
    <w:p w14:paraId="53036DB2" w14:textId="77777777"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14:paraId="5E5B6B9A" w14:textId="652F1B04" w:rsidR="0081685C" w:rsidRDefault="0081685C" w:rsidP="003C3B3C">
      <w:pPr>
        <w:tabs>
          <w:tab w:val="left" w:pos="426"/>
        </w:tabs>
        <w:autoSpaceDE w:val="0"/>
        <w:autoSpaceDN w:val="0"/>
        <w:adjustRightInd w:val="0"/>
        <w:rPr>
          <w:rFonts w:eastAsia="ArialMT"/>
          <w:bCs/>
        </w:rPr>
      </w:pPr>
      <w:r>
        <w:rPr>
          <w:rFonts w:eastAsia="ArialMT"/>
          <w:b/>
          <w:bCs/>
        </w:rPr>
        <w:t>2.</w:t>
      </w:r>
      <w:r w:rsidR="003C3B3C">
        <w:rPr>
          <w:rFonts w:eastAsia="ArialMT"/>
          <w:b/>
          <w:bCs/>
        </w:rPr>
        <w:tab/>
      </w:r>
      <w:r w:rsidRPr="0081685C">
        <w:rPr>
          <w:rFonts w:eastAsia="ArialMT"/>
          <w:bCs/>
        </w:rPr>
        <w:t>Powyższym kryteriom Zamawiający  przypisał następujące znaczenie</w:t>
      </w:r>
      <w:r w:rsidR="003C3B3C">
        <w:rPr>
          <w:rFonts w:eastAsia="ArialMT"/>
          <w:bCs/>
        </w:rPr>
        <w:t>:</w:t>
      </w:r>
    </w:p>
    <w:p w14:paraId="5B2C54CC" w14:textId="77777777" w:rsidR="003C3B3C" w:rsidRPr="003C3B3C" w:rsidRDefault="003C3B3C" w:rsidP="003C3B3C">
      <w:pPr>
        <w:tabs>
          <w:tab w:val="left" w:pos="426"/>
        </w:tabs>
        <w:autoSpaceDE w:val="0"/>
        <w:autoSpaceDN w:val="0"/>
        <w:adjustRightInd w:val="0"/>
        <w:rPr>
          <w:rFonts w:eastAsia="ArialMT"/>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14:paraId="32E9ACEE" w14:textId="77777777" w:rsidTr="003C3B3C">
        <w:tc>
          <w:tcPr>
            <w:tcW w:w="3119" w:type="dxa"/>
            <w:vAlign w:val="center"/>
          </w:tcPr>
          <w:p w14:paraId="743BE7E8" w14:textId="77777777" w:rsidR="0081685C" w:rsidRPr="001D1759" w:rsidRDefault="0081685C" w:rsidP="003C3B3C">
            <w:pPr>
              <w:suppressAutoHyphens/>
              <w:jc w:val="center"/>
              <w:rPr>
                <w:rFonts w:cs="Mangal"/>
                <w:lang w:eastAsia="zh-TW"/>
              </w:rPr>
            </w:pPr>
            <w:r w:rsidRPr="001D1759">
              <w:rPr>
                <w:rFonts w:cs="Mangal"/>
                <w:lang w:eastAsia="zh-TW"/>
              </w:rPr>
              <w:t>Kryterium</w:t>
            </w:r>
          </w:p>
        </w:tc>
        <w:tc>
          <w:tcPr>
            <w:tcW w:w="2126" w:type="dxa"/>
            <w:vAlign w:val="center"/>
          </w:tcPr>
          <w:p w14:paraId="393C9DE0" w14:textId="77777777" w:rsidR="0081685C" w:rsidRPr="001D1759" w:rsidRDefault="0081685C" w:rsidP="003C3B3C">
            <w:pPr>
              <w:suppressAutoHyphens/>
              <w:jc w:val="center"/>
              <w:rPr>
                <w:rFonts w:cs="Mangal"/>
                <w:lang w:eastAsia="zh-TW"/>
              </w:rPr>
            </w:pPr>
            <w:r w:rsidRPr="001D1759">
              <w:rPr>
                <w:rFonts w:cs="Mangal"/>
                <w:lang w:eastAsia="zh-TW"/>
              </w:rPr>
              <w:t>Waga (%)</w:t>
            </w:r>
          </w:p>
        </w:tc>
        <w:tc>
          <w:tcPr>
            <w:tcW w:w="2126" w:type="dxa"/>
            <w:vAlign w:val="center"/>
          </w:tcPr>
          <w:p w14:paraId="6581781C" w14:textId="77777777" w:rsidR="0081685C" w:rsidRPr="001D1759" w:rsidRDefault="0081685C" w:rsidP="003C3B3C">
            <w:pPr>
              <w:suppressAutoHyphens/>
              <w:jc w:val="center"/>
              <w:rPr>
                <w:rFonts w:cs="Mangal"/>
                <w:lang w:eastAsia="zh-TW"/>
              </w:rPr>
            </w:pPr>
            <w:r w:rsidRPr="001D1759">
              <w:rPr>
                <w:rFonts w:cs="Mangal"/>
                <w:lang w:eastAsia="zh-TW"/>
              </w:rPr>
              <w:t>Maksymalna liczba punktów</w:t>
            </w:r>
          </w:p>
        </w:tc>
      </w:tr>
      <w:tr w:rsidR="0081685C" w:rsidRPr="001D1759" w14:paraId="10B48723" w14:textId="77777777" w:rsidTr="002D3C29">
        <w:tc>
          <w:tcPr>
            <w:tcW w:w="3119" w:type="dxa"/>
          </w:tcPr>
          <w:p w14:paraId="499BE95F" w14:textId="77777777"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14:paraId="7D54C337"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14:paraId="37D20FCA"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14:paraId="513AFB7E" w14:textId="77777777" w:rsidTr="002D3C29">
        <w:tc>
          <w:tcPr>
            <w:tcW w:w="3119" w:type="dxa"/>
          </w:tcPr>
          <w:p w14:paraId="78B0F984" w14:textId="77777777"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14:paraId="386138CF" w14:textId="77777777"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14:paraId="04CD40C8" w14:textId="77777777" w:rsidR="0081685C" w:rsidRPr="001D1759" w:rsidRDefault="008707A8" w:rsidP="002D3C29">
            <w:pPr>
              <w:suppressAutoHyphens/>
              <w:jc w:val="center"/>
              <w:rPr>
                <w:rFonts w:cs="Mangal"/>
                <w:lang w:eastAsia="zh-TW"/>
              </w:rPr>
            </w:pPr>
            <w:r>
              <w:rPr>
                <w:rFonts w:cs="Mangal"/>
                <w:lang w:eastAsia="zh-TW"/>
              </w:rPr>
              <w:t>15</w:t>
            </w:r>
          </w:p>
        </w:tc>
      </w:tr>
    </w:tbl>
    <w:p w14:paraId="5ECEEB83" w14:textId="77777777" w:rsidR="0081685C" w:rsidRPr="00E7468B" w:rsidRDefault="0081685C" w:rsidP="0081685C">
      <w:pPr>
        <w:autoSpaceDE w:val="0"/>
        <w:autoSpaceDN w:val="0"/>
        <w:adjustRightInd w:val="0"/>
        <w:rPr>
          <w:rFonts w:eastAsia="ArialMT"/>
          <w:b/>
          <w:bCs/>
        </w:rPr>
      </w:pPr>
    </w:p>
    <w:p w14:paraId="50F0A1D5" w14:textId="7B17C71E" w:rsidR="00612FFD" w:rsidRPr="00930438" w:rsidRDefault="0081685C" w:rsidP="00930438">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14:paraId="3A7D3B1A" w14:textId="40B2183A" w:rsidR="0081685C" w:rsidRPr="00930438" w:rsidRDefault="0081685C" w:rsidP="00930438">
      <w:pPr>
        <w:pStyle w:val="Akapitzlist"/>
        <w:widowControl w:val="0"/>
        <w:numPr>
          <w:ilvl w:val="0"/>
          <w:numId w:val="45"/>
        </w:numPr>
        <w:suppressAutoHyphens/>
        <w:autoSpaceDN w:val="0"/>
        <w:jc w:val="both"/>
        <w:textAlignment w:val="baseline"/>
        <w:rPr>
          <w:rFonts w:ascii="Times New Roman" w:hAnsi="Times New Roman"/>
          <w:bCs/>
          <w:kern w:val="3"/>
          <w:sz w:val="24"/>
          <w:szCs w:val="24"/>
          <w:lang w:eastAsia="zh-TW" w:bidi="hi-IN"/>
        </w:rPr>
      </w:pPr>
      <w:r w:rsidRPr="00930438">
        <w:rPr>
          <w:rFonts w:ascii="Times New Roman" w:hAnsi="Times New Roman"/>
          <w:bCs/>
          <w:kern w:val="3"/>
          <w:sz w:val="24"/>
          <w:szCs w:val="24"/>
          <w:lang w:eastAsia="zh-TW" w:bidi="hi-IN"/>
        </w:rPr>
        <w:t xml:space="preserve">W kryterium nr 1 - cena ofertowa brutto - liczba </w:t>
      </w:r>
      <w:r w:rsidRPr="00930438">
        <w:rPr>
          <w:rFonts w:ascii="Times New Roman" w:hAnsi="Times New Roman"/>
          <w:kern w:val="3"/>
          <w:sz w:val="24"/>
          <w:szCs w:val="24"/>
          <w:lang w:eastAsia="zh-TW" w:bidi="hi-IN"/>
        </w:rPr>
        <w:t>punktów C</w:t>
      </w:r>
      <w:r w:rsidRPr="00930438">
        <w:rPr>
          <w:rFonts w:ascii="Times New Roman" w:hAnsi="Times New Roman"/>
          <w:kern w:val="3"/>
          <w:sz w:val="24"/>
          <w:szCs w:val="24"/>
          <w:vertAlign w:val="subscript"/>
          <w:lang w:eastAsia="zh-TW" w:bidi="hi-IN"/>
        </w:rPr>
        <w:t>1</w:t>
      </w:r>
      <w:r w:rsidRPr="00930438">
        <w:rPr>
          <w:rFonts w:ascii="Times New Roman" w:hAnsi="Times New Roman"/>
          <w:kern w:val="3"/>
          <w:sz w:val="24"/>
          <w:szCs w:val="24"/>
          <w:lang w:eastAsia="zh-TW" w:bidi="hi-IN"/>
        </w:rPr>
        <w:t xml:space="preserve"> zostanie obliczone </w:t>
      </w:r>
      <w:r w:rsidRPr="00930438">
        <w:rPr>
          <w:rFonts w:ascii="Times New Roman" w:hAnsi="Times New Roman"/>
          <w:bCs/>
          <w:kern w:val="3"/>
          <w:sz w:val="24"/>
          <w:szCs w:val="24"/>
          <w:lang w:eastAsia="zh-TW" w:bidi="hi-IN"/>
        </w:rPr>
        <w:t>według wzoru:</w:t>
      </w:r>
    </w:p>
    <w:p w14:paraId="71511C4D"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14:paraId="4FB7973B"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14:paraId="51318395" w14:textId="718AF037"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w:t>
      </w:r>
      <w:r w:rsidR="00930438">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14:paraId="7391BA1A" w14:textId="77777777" w:rsidR="0081685C" w:rsidRPr="0081685C" w:rsidRDefault="0081685C" w:rsidP="002D3C29">
      <w:pPr>
        <w:widowControl w:val="0"/>
        <w:suppressAutoHyphens/>
        <w:autoSpaceDN w:val="0"/>
        <w:ind w:left="426" w:firstLine="2835"/>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14:paraId="389D6285" w14:textId="77777777"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14:paraId="141946EB" w14:textId="5A3ED62A" w:rsidR="00276B1E" w:rsidRPr="00930438" w:rsidRDefault="0081685C" w:rsidP="00930438">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14:paraId="28C2528E" w14:textId="7A2E6F9A"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w:t>
      </w:r>
      <w:r w:rsidR="00225BE5" w:rsidRPr="00225BE5">
        <w:t xml:space="preserve">(Wykonawca nie może zsumować kilka usług (zamówień /umów) o mniejszej  liczbie godzin, aby uzyskać co najmniej 300 godzin miesięcznie świadczenia usługi opiekuńczej.)  </w:t>
      </w:r>
      <w:r w:rsidRPr="00E7468B">
        <w:t xml:space="preserve">- punkty </w:t>
      </w:r>
      <w:r w:rsidR="002D1F15" w:rsidRPr="002D1F15">
        <w:rPr>
          <w:rFonts w:eastAsia="ArialMT"/>
          <w:b/>
        </w:rPr>
        <w:t>C</w:t>
      </w:r>
      <w:r w:rsidR="002D1F15">
        <w:rPr>
          <w:rFonts w:eastAsia="ArialMT"/>
          <w:b/>
          <w:vertAlign w:val="subscript"/>
        </w:rPr>
        <w:t>2</w:t>
      </w:r>
      <w:r w:rsidRPr="00E7468B">
        <w:t xml:space="preserve"> zostaną przyznane wg zasady: </w:t>
      </w:r>
    </w:p>
    <w:p w14:paraId="41E5D95E" w14:textId="77777777"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854"/>
      </w:tblGrid>
      <w:tr w:rsidR="00276B1E" w:rsidRPr="00EE3A91" w14:paraId="4B977BDD" w14:textId="77777777" w:rsidTr="002D3C29">
        <w:tc>
          <w:tcPr>
            <w:tcW w:w="6804" w:type="dxa"/>
            <w:shd w:val="clear" w:color="auto" w:fill="D9D9D9"/>
            <w:vAlign w:val="center"/>
          </w:tcPr>
          <w:p w14:paraId="6B6B23C1" w14:textId="77777777" w:rsidR="003C3B3C" w:rsidRDefault="00276B1E" w:rsidP="001566E2">
            <w:pPr>
              <w:pStyle w:val="Default"/>
              <w:ind w:left="426"/>
              <w:jc w:val="center"/>
              <w:rPr>
                <w:rFonts w:ascii="Times New Roman" w:hAnsi="Times New Roman" w:cs="Times New Roman"/>
                <w:color w:val="auto"/>
                <w:sz w:val="22"/>
                <w:szCs w:val="22"/>
              </w:rPr>
            </w:pPr>
            <w:r w:rsidRPr="00E36691">
              <w:rPr>
                <w:rFonts w:ascii="Times New Roman" w:hAnsi="Times New Roman" w:cs="Times New Roman"/>
                <w:color w:val="auto"/>
                <w:sz w:val="22"/>
                <w:szCs w:val="22"/>
              </w:rPr>
              <w:t xml:space="preserve">Liczba wykonanych w </w:t>
            </w:r>
            <w:r w:rsidRPr="00E36691">
              <w:rPr>
                <w:rFonts w:ascii="Times New Roman" w:hAnsi="Times New Roman" w:cs="Times New Roman"/>
                <w:bCs/>
                <w:color w:val="auto"/>
                <w:sz w:val="22"/>
                <w:szCs w:val="22"/>
              </w:rPr>
              <w:t xml:space="preserve"> okresie ostatnich trzech lat przed upływem terminu składania ofert, a jeżeli okres prowadzenia działalności jest krótszy – w tym okresie</w:t>
            </w:r>
            <w:r w:rsidRPr="00E36691">
              <w:rPr>
                <w:rFonts w:ascii="Times New Roman" w:hAnsi="Times New Roman" w:cs="Times New Roman"/>
                <w:color w:val="auto"/>
                <w:sz w:val="22"/>
                <w:szCs w:val="22"/>
              </w:rPr>
              <w:t>- usług opiekuńczych dla osób z zaburzeniami psychicznymi</w:t>
            </w:r>
            <w:r w:rsidRPr="00E36691">
              <w:rPr>
                <w:rFonts w:ascii="Times New Roman" w:hAnsi="Times New Roman" w:cs="Times New Roman"/>
                <w:color w:val="FF0000"/>
                <w:sz w:val="22"/>
                <w:szCs w:val="22"/>
              </w:rPr>
              <w:t xml:space="preserve"> </w:t>
            </w:r>
            <w:r w:rsidRPr="00E36691">
              <w:rPr>
                <w:rFonts w:ascii="Times New Roman" w:hAnsi="Times New Roman" w:cs="Times New Roman"/>
                <w:color w:val="auto"/>
                <w:sz w:val="22"/>
                <w:szCs w:val="22"/>
              </w:rPr>
              <w:t>w ilości co najmniej 300 godzin miesięcznie w ramach jednego zamówienia (umowy) przez okres nie krótszy niż sześć miesięcy</w:t>
            </w:r>
            <w:r w:rsidR="00225BE5">
              <w:rPr>
                <w:rFonts w:ascii="Times New Roman" w:hAnsi="Times New Roman" w:cs="Times New Roman"/>
                <w:color w:val="auto"/>
                <w:sz w:val="22"/>
                <w:szCs w:val="22"/>
              </w:rPr>
              <w:t>.</w:t>
            </w:r>
          </w:p>
          <w:p w14:paraId="29D0C570" w14:textId="71886BBB" w:rsidR="00276B1E" w:rsidRPr="00E36691" w:rsidRDefault="00225BE5" w:rsidP="001566E2">
            <w:pPr>
              <w:pStyle w:val="Default"/>
              <w:ind w:left="426"/>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3" w:name="_Hlk532562804"/>
            <w:r>
              <w:rPr>
                <w:rFonts w:ascii="Times New Roman" w:hAnsi="Times New Roman" w:cs="Times New Roman"/>
                <w:color w:val="auto"/>
                <w:sz w:val="22"/>
                <w:szCs w:val="22"/>
              </w:rPr>
              <w:t>(</w:t>
            </w:r>
            <w:r w:rsidRPr="003C3B3C">
              <w:rPr>
                <w:rFonts w:ascii="Times New Roman" w:hAnsi="Times New Roman" w:cs="Times New Roman"/>
                <w:i/>
                <w:iCs/>
                <w:color w:val="auto"/>
                <w:sz w:val="22"/>
                <w:szCs w:val="22"/>
              </w:rPr>
              <w:t xml:space="preserve">Wykonawca nie może  zsumować kilka usług </w:t>
            </w:r>
            <w:r w:rsidR="003C3B3C">
              <w:rPr>
                <w:rFonts w:ascii="Times New Roman" w:hAnsi="Times New Roman" w:cs="Times New Roman"/>
                <w:i/>
                <w:iCs/>
                <w:color w:val="auto"/>
                <w:sz w:val="22"/>
                <w:szCs w:val="22"/>
              </w:rPr>
              <w:t xml:space="preserve">- </w:t>
            </w:r>
            <w:r w:rsidRPr="003C3B3C">
              <w:rPr>
                <w:rFonts w:ascii="Times New Roman" w:hAnsi="Times New Roman" w:cs="Times New Roman"/>
                <w:i/>
                <w:iCs/>
                <w:color w:val="auto"/>
                <w:sz w:val="22"/>
                <w:szCs w:val="22"/>
              </w:rPr>
              <w:t>zamówień /umów</w:t>
            </w:r>
            <w:r w:rsidR="003C3B3C">
              <w:rPr>
                <w:rFonts w:ascii="Times New Roman" w:hAnsi="Times New Roman" w:cs="Times New Roman"/>
                <w:i/>
                <w:iCs/>
                <w:color w:val="auto"/>
                <w:sz w:val="22"/>
                <w:szCs w:val="22"/>
              </w:rPr>
              <w:t>-</w:t>
            </w:r>
            <w:r w:rsidR="003C3B3C">
              <w:rPr>
                <w:rFonts w:ascii="Times New Roman" w:hAnsi="Times New Roman" w:cs="Times New Roman"/>
                <w:i/>
                <w:iCs/>
                <w:color w:val="auto"/>
                <w:sz w:val="22"/>
                <w:szCs w:val="22"/>
              </w:rPr>
              <w:br/>
            </w:r>
            <w:r w:rsidRPr="003C3B3C">
              <w:rPr>
                <w:rFonts w:ascii="Times New Roman" w:hAnsi="Times New Roman" w:cs="Times New Roman"/>
                <w:i/>
                <w:iCs/>
                <w:color w:val="auto"/>
                <w:sz w:val="22"/>
                <w:szCs w:val="22"/>
              </w:rPr>
              <w:t xml:space="preserve"> o mniejszej  liczbie godzin, aby uzyskać co najmniej 300 godzin miesięcznie świadczenia usługi opiekuńczej</w:t>
            </w:r>
            <w:bookmarkEnd w:id="3"/>
            <w:r w:rsidR="003C3B3C">
              <w:rPr>
                <w:rFonts w:ascii="Times New Roman" w:hAnsi="Times New Roman" w:cs="Times New Roman"/>
                <w:i/>
                <w:iCs/>
                <w:color w:val="auto"/>
                <w:sz w:val="22"/>
                <w:szCs w:val="22"/>
              </w:rPr>
              <w:t>)</w:t>
            </w:r>
          </w:p>
        </w:tc>
        <w:tc>
          <w:tcPr>
            <w:tcW w:w="1874" w:type="dxa"/>
            <w:shd w:val="clear" w:color="auto" w:fill="D9D9D9"/>
            <w:vAlign w:val="center"/>
          </w:tcPr>
          <w:p w14:paraId="49332ECE" w14:textId="77777777" w:rsidR="00276B1E" w:rsidRPr="00E36691" w:rsidRDefault="00276B1E" w:rsidP="00930438">
            <w:pPr>
              <w:pStyle w:val="Default"/>
              <w:ind w:left="67" w:hanging="67"/>
              <w:jc w:val="center"/>
              <w:rPr>
                <w:rFonts w:ascii="Times New Roman" w:hAnsi="Times New Roman" w:cs="Times New Roman"/>
                <w:color w:val="auto"/>
              </w:rPr>
            </w:pPr>
            <w:r w:rsidRPr="00E36691">
              <w:rPr>
                <w:rFonts w:ascii="Times New Roman" w:hAnsi="Times New Roman" w:cs="Times New Roman"/>
                <w:color w:val="auto"/>
              </w:rPr>
              <w:t>Ilość punktów</w:t>
            </w:r>
          </w:p>
        </w:tc>
      </w:tr>
      <w:tr w:rsidR="00276B1E" w:rsidRPr="00EE3A91" w14:paraId="37A7B0AB" w14:textId="77777777" w:rsidTr="002D3C29">
        <w:tc>
          <w:tcPr>
            <w:tcW w:w="6804" w:type="dxa"/>
          </w:tcPr>
          <w:p w14:paraId="0D779DC3" w14:textId="77777777" w:rsidR="00276B1E" w:rsidRPr="00E36691" w:rsidRDefault="00CA11DF"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w:t>
            </w:r>
            <w:r w:rsidR="008707A8" w:rsidRPr="00E36691">
              <w:rPr>
                <w:rFonts w:ascii="Times New Roman" w:hAnsi="Times New Roman" w:cs="Times New Roman"/>
                <w:color w:val="auto"/>
              </w:rPr>
              <w:t xml:space="preserve"> -</w:t>
            </w:r>
            <w:r w:rsidR="00D50B2B" w:rsidRPr="00E36691">
              <w:rPr>
                <w:rFonts w:ascii="Times New Roman" w:hAnsi="Times New Roman" w:cs="Times New Roman"/>
                <w:color w:val="auto"/>
              </w:rPr>
              <w:t xml:space="preserve"> </w:t>
            </w:r>
            <w:r w:rsidR="008707A8" w:rsidRPr="00E36691">
              <w:rPr>
                <w:rFonts w:ascii="Times New Roman" w:hAnsi="Times New Roman" w:cs="Times New Roman"/>
                <w:color w:val="auto"/>
              </w:rPr>
              <w:t>3</w:t>
            </w:r>
            <w:r w:rsidRPr="00E36691">
              <w:rPr>
                <w:rFonts w:ascii="Times New Roman" w:hAnsi="Times New Roman" w:cs="Times New Roman"/>
                <w:color w:val="auto"/>
              </w:rPr>
              <w:t xml:space="preserve"> </w:t>
            </w:r>
            <w:r w:rsidR="008707A8" w:rsidRPr="00E36691">
              <w:rPr>
                <w:rFonts w:ascii="Times New Roman" w:hAnsi="Times New Roman" w:cs="Times New Roman"/>
                <w:color w:val="auto"/>
              </w:rPr>
              <w:t xml:space="preserve"> zamówienia</w:t>
            </w:r>
            <w:r w:rsidR="00D50B2B" w:rsidRPr="00E36691">
              <w:rPr>
                <w:rFonts w:ascii="Times New Roman" w:hAnsi="Times New Roman" w:cs="Times New Roman"/>
                <w:color w:val="auto"/>
              </w:rPr>
              <w:t xml:space="preserve"> (umowa/y</w:t>
            </w:r>
            <w:r w:rsidR="00874A11" w:rsidRPr="00E36691">
              <w:rPr>
                <w:rFonts w:ascii="Times New Roman" w:hAnsi="Times New Roman" w:cs="Times New Roman"/>
                <w:color w:val="auto"/>
              </w:rPr>
              <w:t>)</w:t>
            </w:r>
          </w:p>
        </w:tc>
        <w:tc>
          <w:tcPr>
            <w:tcW w:w="1874" w:type="dxa"/>
          </w:tcPr>
          <w:p w14:paraId="40EBF876" w14:textId="77777777"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5 pkt</w:t>
            </w:r>
          </w:p>
        </w:tc>
      </w:tr>
      <w:tr w:rsidR="00276B1E" w:rsidRPr="00EE3A91" w14:paraId="11AE8254" w14:textId="77777777" w:rsidTr="002D3C29">
        <w:tc>
          <w:tcPr>
            <w:tcW w:w="6804" w:type="dxa"/>
          </w:tcPr>
          <w:p w14:paraId="373155E1"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4 i 6</w:t>
            </w:r>
            <w:r w:rsidR="00874A11" w:rsidRPr="00E36691">
              <w:rPr>
                <w:rFonts w:ascii="Times New Roman" w:hAnsi="Times New Roman" w:cs="Times New Roman"/>
                <w:color w:val="auto"/>
              </w:rPr>
              <w:t xml:space="preserve"> </w:t>
            </w:r>
            <w:r w:rsidRPr="00E36691">
              <w:rPr>
                <w:rFonts w:ascii="Times New Roman" w:hAnsi="Times New Roman" w:cs="Times New Roman"/>
                <w:color w:val="auto"/>
              </w:rPr>
              <w:t>zamówień</w:t>
            </w:r>
            <w:r w:rsidR="00874A11" w:rsidRPr="00E36691">
              <w:rPr>
                <w:rFonts w:ascii="Times New Roman" w:hAnsi="Times New Roman" w:cs="Times New Roman"/>
                <w:color w:val="auto"/>
              </w:rPr>
              <w:t xml:space="preserve"> (</w:t>
            </w:r>
            <w:r w:rsidR="00561902" w:rsidRPr="00E36691">
              <w:rPr>
                <w:rFonts w:ascii="Times New Roman" w:hAnsi="Times New Roman" w:cs="Times New Roman"/>
                <w:color w:val="auto"/>
              </w:rPr>
              <w:t>umów</w:t>
            </w:r>
            <w:r w:rsidR="00874A11" w:rsidRPr="00E36691">
              <w:rPr>
                <w:rFonts w:ascii="Times New Roman" w:hAnsi="Times New Roman" w:cs="Times New Roman"/>
                <w:color w:val="auto"/>
              </w:rPr>
              <w:t>)</w:t>
            </w:r>
          </w:p>
        </w:tc>
        <w:tc>
          <w:tcPr>
            <w:tcW w:w="1874" w:type="dxa"/>
          </w:tcPr>
          <w:p w14:paraId="7AB876B2"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10</w:t>
            </w:r>
            <w:r w:rsidR="00276B1E" w:rsidRPr="00E36691">
              <w:rPr>
                <w:rFonts w:ascii="Times New Roman" w:hAnsi="Times New Roman" w:cs="Times New Roman"/>
                <w:color w:val="auto"/>
              </w:rPr>
              <w:t xml:space="preserve"> pkt</w:t>
            </w:r>
          </w:p>
        </w:tc>
      </w:tr>
      <w:tr w:rsidR="00CA11DF" w:rsidRPr="00EE3A91" w14:paraId="5E5814B6" w14:textId="77777777" w:rsidTr="002D3C29">
        <w:tc>
          <w:tcPr>
            <w:tcW w:w="6804" w:type="dxa"/>
          </w:tcPr>
          <w:p w14:paraId="6ECA872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7</w:t>
            </w:r>
            <w:r w:rsidR="00874A11" w:rsidRPr="00E36691">
              <w:rPr>
                <w:rFonts w:ascii="Times New Roman" w:hAnsi="Times New Roman" w:cs="Times New Roman"/>
                <w:color w:val="auto"/>
              </w:rPr>
              <w:t xml:space="preserve"> i więcej zamówień (umów)</w:t>
            </w:r>
          </w:p>
        </w:tc>
        <w:tc>
          <w:tcPr>
            <w:tcW w:w="1874" w:type="dxa"/>
          </w:tcPr>
          <w:p w14:paraId="6AAF338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15</w:t>
            </w:r>
            <w:r w:rsidR="00CA11DF" w:rsidRPr="00E36691">
              <w:rPr>
                <w:rFonts w:ascii="Times New Roman" w:hAnsi="Times New Roman" w:cs="Times New Roman"/>
                <w:color w:val="auto"/>
              </w:rPr>
              <w:t xml:space="preserve"> pkt</w:t>
            </w:r>
          </w:p>
        </w:tc>
      </w:tr>
    </w:tbl>
    <w:p w14:paraId="741F6813" w14:textId="77777777" w:rsidR="0081685C" w:rsidRPr="0081685C" w:rsidRDefault="0081685C" w:rsidP="001566E2">
      <w:pPr>
        <w:widowControl w:val="0"/>
        <w:suppressAutoHyphens/>
        <w:autoSpaceDN w:val="0"/>
        <w:ind w:left="426"/>
        <w:jc w:val="both"/>
        <w:textAlignment w:val="baseline"/>
        <w:rPr>
          <w:rFonts w:cs="Mangal"/>
          <w:kern w:val="3"/>
          <w:lang w:eastAsia="zh-TW" w:bidi="hi-IN"/>
        </w:rPr>
      </w:pPr>
    </w:p>
    <w:p w14:paraId="73E8988F" w14:textId="77777777"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14:paraId="3D31A94D" w14:textId="7F763C44"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 xml:space="preserve">o których mowa, są referencje bądź inne dokumenty wystawione przez podmiot, na rzecz którego usługi były wykonywane lub </w:t>
      </w:r>
      <w:r w:rsidRPr="0081685C">
        <w:rPr>
          <w:rFonts w:eastAsia="Calibri"/>
          <w:lang w:eastAsia="zh-TW"/>
        </w:rPr>
        <w:lastRenderedPageBreak/>
        <w:t>są nadal wykonywane; w przypadku świadczeń nadal wykonywanych referencje bądź inne 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 xml:space="preserve">dowody należytego wykonania usług Wykonawca składa w oryginale lub w kopii poświadczonej za zgodność </w:t>
      </w:r>
      <w:r w:rsidR="00930438">
        <w:rPr>
          <w:rFonts w:eastAsia="Calibri"/>
          <w:lang w:eastAsia="zh-TW"/>
        </w:rPr>
        <w:br/>
      </w:r>
      <w:r w:rsidR="002E122C" w:rsidRPr="002E122C">
        <w:rPr>
          <w:rFonts w:eastAsia="Calibri"/>
          <w:lang w:eastAsia="zh-TW"/>
        </w:rPr>
        <w:t>z oryginałem przez Wykonawcę</w:t>
      </w:r>
      <w:r w:rsidR="00970EA0">
        <w:rPr>
          <w:rFonts w:eastAsia="Calibri"/>
          <w:lang w:eastAsia="zh-TW"/>
        </w:rPr>
        <w:t xml:space="preserve">. </w:t>
      </w:r>
      <w:r w:rsidR="00970EA0" w:rsidRPr="00970EA0">
        <w:rPr>
          <w:rFonts w:eastAsia="Calibri"/>
          <w:lang w:eastAsia="zh-TW"/>
        </w:rPr>
        <w:t xml:space="preserve">W przypadku gdy Zamawiający jest podmiotem, na rzecz którego </w:t>
      </w:r>
      <w:r w:rsidR="008D6AC8">
        <w:rPr>
          <w:rFonts w:eastAsia="Calibri"/>
          <w:lang w:eastAsia="zh-TW"/>
        </w:rPr>
        <w:t>usługi</w:t>
      </w:r>
      <w:r w:rsidR="00970EA0" w:rsidRPr="00970EA0">
        <w:rPr>
          <w:rFonts w:eastAsia="Calibri"/>
          <w:lang w:eastAsia="zh-TW"/>
        </w:rPr>
        <w:t xml:space="preserve"> wskazane w ww. wykazie, zostały wcześniej wykonane, Wykonawca nie ma obowiązku przedkładania dowodów;</w:t>
      </w:r>
    </w:p>
    <w:p w14:paraId="3538B27C" w14:textId="77777777"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14:paraId="5B240BC6" w14:textId="75F2EA3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Pr="00970D97">
        <w:rPr>
          <w:kern w:val="3"/>
          <w:lang w:eastAsia="zh-TW" w:bidi="hi-IN"/>
        </w:rPr>
        <w:t>z partnerów konsorcjum),</w:t>
      </w:r>
    </w:p>
    <w:p w14:paraId="10E484C6" w14:textId="0311624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usługi wymienione 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14:paraId="29C64B3D" w14:textId="4CF52812"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w:t>
      </w:r>
      <w:r w:rsidR="00616E90" w:rsidRPr="00616E90">
        <w:rPr>
          <w:rFonts w:eastAsia="Calibri"/>
          <w:kern w:val="3"/>
          <w:lang w:eastAsia="zh-TW" w:bidi="hi-IN"/>
        </w:rPr>
        <w:t>oraz dowody określające, czy wykazane usługi zostały wykonane należycie lub są nadal wykonywane należycie</w:t>
      </w:r>
      <w:r w:rsidR="00616E90">
        <w:rPr>
          <w:rFonts w:eastAsia="Calibri"/>
          <w:kern w:val="3"/>
          <w:lang w:eastAsia="zh-TW" w:bidi="hi-IN"/>
        </w:rPr>
        <w:t xml:space="preserve">, </w:t>
      </w:r>
      <w:r w:rsidRPr="0081685C">
        <w:rPr>
          <w:rFonts w:eastAsia="Calibri"/>
          <w:kern w:val="3"/>
          <w:lang w:eastAsia="zh-TW" w:bidi="hi-IN"/>
        </w:rPr>
        <w:t>nie podlega uzupełnianiu lub wyjaśnianiu w myśl</w:t>
      </w:r>
      <w:r w:rsidR="002D3C29">
        <w:rPr>
          <w:rFonts w:eastAsia="Calibri"/>
          <w:kern w:val="3"/>
          <w:lang w:eastAsia="zh-TW" w:bidi="hi-IN"/>
        </w:rPr>
        <w:t xml:space="preserve"> postanowień rozdziału XIII ust. </w:t>
      </w:r>
      <w:r w:rsidRPr="0081685C">
        <w:rPr>
          <w:rFonts w:eastAsia="Calibri"/>
          <w:kern w:val="3"/>
          <w:lang w:eastAsia="zh-TW" w:bidi="hi-IN"/>
        </w:rPr>
        <w:t>1 Warunków Zamówienia; brak jego złożenia nie stanowi podstawy do odrzucenia oferty -</w:t>
      </w:r>
      <w:r w:rsidRPr="0081685C">
        <w:rPr>
          <w:kern w:val="3"/>
          <w:lang w:eastAsia="zh-TW" w:bidi="hi-IN"/>
        </w:rPr>
        <w:t xml:space="preserve"> Wykonawca otrzyma wówczas zero punktów </w:t>
      </w:r>
      <w:r w:rsidR="00930438">
        <w:rPr>
          <w:kern w:val="3"/>
          <w:lang w:eastAsia="zh-TW" w:bidi="hi-IN"/>
        </w:rPr>
        <w:br/>
      </w:r>
      <w:r w:rsidRPr="0081685C">
        <w:rPr>
          <w:kern w:val="3"/>
          <w:lang w:eastAsia="zh-TW" w:bidi="hi-IN"/>
        </w:rPr>
        <w:t>w kryterium nr 2 – doświadczenie Wykonawcy.</w:t>
      </w:r>
    </w:p>
    <w:p w14:paraId="37413C8D" w14:textId="77777777"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14:paraId="5CBCBB72" w14:textId="77777777"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14:paraId="4F6FF687" w14:textId="77777777"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14:paraId="15518B63" w14:textId="52A0A2A5"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t>
      </w:r>
      <w:r w:rsidR="00E15A2E">
        <w:rPr>
          <w:rFonts w:eastAsia="Calibri"/>
          <w:kern w:val="3"/>
          <w:lang w:eastAsia="zh-TW" w:bidi="hi-IN"/>
        </w:rPr>
        <w:t>W</w:t>
      </w:r>
      <w:r w:rsidRPr="004B32C7">
        <w:rPr>
          <w:rFonts w:eastAsia="Calibri"/>
          <w:kern w:val="3"/>
          <w:lang w:eastAsia="zh-TW" w:bidi="hi-IN"/>
        </w:rPr>
        <w:t>ykonawców, którzy złożyli te oferty, do złożenia w terminie określonym przez Zamawiającego ofert dodatkowych.</w:t>
      </w:r>
    </w:p>
    <w:p w14:paraId="745D0F7B" w14:textId="77777777"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2"/>
    <w:p w14:paraId="3127DC91" w14:textId="77777777" w:rsidR="00377B2C" w:rsidRPr="001D1759" w:rsidRDefault="00377B2C" w:rsidP="00691431">
      <w:pPr>
        <w:widowControl w:val="0"/>
        <w:suppressAutoHyphens/>
        <w:autoSpaceDN w:val="0"/>
        <w:jc w:val="both"/>
        <w:textAlignment w:val="baseline"/>
        <w:rPr>
          <w:rFonts w:cs="Mangal"/>
          <w:kern w:val="3"/>
          <w:lang w:eastAsia="zh-TW" w:bidi="hi-IN"/>
        </w:rPr>
      </w:pPr>
    </w:p>
    <w:p w14:paraId="61457C51" w14:textId="77777777"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41BF20DE"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5C5CBEA3" w14:textId="77777777"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6D0A52D2" w14:textId="77777777"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1839CD" w14:textId="77777777" w:rsidR="001D1759" w:rsidRPr="001D1759" w:rsidRDefault="001D1759" w:rsidP="005A4B15">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5A4B15">
        <w:rPr>
          <w:rFonts w:eastAsia="PMingLiU"/>
          <w:kern w:val="3"/>
          <w:lang w:eastAsia="zh-TW" w:bidi="hi-IN"/>
        </w:rPr>
        <w:t xml:space="preserve"> </w:t>
      </w:r>
      <w:r w:rsidRPr="001D1759">
        <w:rPr>
          <w:rFonts w:eastAsia="PMingLiU"/>
          <w:kern w:val="3"/>
          <w:lang w:eastAsia="zh-TW" w:bidi="hi-IN"/>
        </w:rPr>
        <w:t xml:space="preserve">podając </w:t>
      </w:r>
      <w:r w:rsidRPr="001D1759">
        <w:rPr>
          <w:rFonts w:eastAsia="PMingLiU"/>
          <w:kern w:val="3"/>
          <w:lang w:eastAsia="zh-TW" w:bidi="hi-IN"/>
        </w:rPr>
        <w:lastRenderedPageBreak/>
        <w:t>uzasadnienie faktyczne i prawne.</w:t>
      </w:r>
    </w:p>
    <w:p w14:paraId="7C6E3C85" w14:textId="77777777"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C14AC5C" w14:textId="77777777"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30250A95" w14:textId="1999E164"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1813C2B5" w14:textId="77777777" w:rsidR="001D1759" w:rsidRPr="001D1759" w:rsidRDefault="001D1759" w:rsidP="001D1759">
      <w:pPr>
        <w:widowControl w:val="0"/>
        <w:tabs>
          <w:tab w:val="left" w:pos="1400"/>
        </w:tabs>
        <w:suppressAutoHyphens/>
        <w:autoSpaceDN w:val="0"/>
        <w:jc w:val="both"/>
        <w:textAlignment w:val="baseline"/>
        <w:rPr>
          <w:rFonts w:eastAsia="Calibri"/>
        </w:rPr>
      </w:pPr>
    </w:p>
    <w:p w14:paraId="492165A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2145B7F3"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0AAE978F" w14:textId="7777777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14:paraId="66F8F7DA" w14:textId="77777777"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14:paraId="78495B2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13AFC20"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14:paraId="3EE7355C"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6F6ED2D"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09F5C0A0"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33EB757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6B065109" w14:textId="77777777"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14:paraId="6C5FBB4E"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14:paraId="2FA1950D"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14:paraId="64DFD4FC"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14:paraId="79FAA966" w14:textId="77777777"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14:paraId="2041B6CD" w14:textId="54910647"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postępowanie obarczone jest wadą niemożliwą do usunięcia</w:t>
      </w:r>
      <w:r w:rsidR="0095102B">
        <w:rPr>
          <w:rFonts w:eastAsia="PMingLiU"/>
          <w:kern w:val="3"/>
          <w:lang w:eastAsia="zh-TW" w:bidi="hi-IN"/>
        </w:rPr>
        <w:t>,</w:t>
      </w:r>
      <w:r w:rsidR="001F5582" w:rsidRPr="001F5582">
        <w:rPr>
          <w:rFonts w:eastAsia="PMingLiU"/>
          <w:kern w:val="3"/>
          <w:lang w:eastAsia="zh-TW" w:bidi="hi-IN"/>
        </w:rPr>
        <w:t xml:space="preserve"> </w:t>
      </w:r>
      <w:r w:rsidR="002E122C" w:rsidRPr="002E122C">
        <w:rPr>
          <w:rFonts w:eastAsia="PMingLiU"/>
          <w:kern w:val="3"/>
          <w:lang w:eastAsia="zh-TW" w:bidi="hi-IN"/>
        </w:rPr>
        <w:t>w szczególności umowa może zostać uznana za nieważną na podstawie odrębnych przepisów.</w:t>
      </w:r>
    </w:p>
    <w:p w14:paraId="140E9CFC" w14:textId="77777777"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14:paraId="0FA9201B" w14:textId="6B6C69D5" w:rsidR="00DF0537" w:rsidRPr="00691431" w:rsidRDefault="00691431" w:rsidP="00691431">
      <w:pPr>
        <w:widowControl w:val="0"/>
        <w:tabs>
          <w:tab w:val="left" w:pos="426"/>
        </w:tabs>
        <w:suppressAutoHyphens/>
        <w:autoSpaceDN w:val="0"/>
        <w:ind w:left="426" w:hanging="426"/>
        <w:jc w:val="both"/>
        <w:textAlignment w:val="baseline"/>
        <w:rPr>
          <w:rFonts w:eastAsia="PMingLiU"/>
          <w:kern w:val="3"/>
          <w:lang w:eastAsia="zh-TW" w:bidi="hi-IN"/>
        </w:rPr>
      </w:pPr>
      <w:r w:rsidRPr="00691431">
        <w:rPr>
          <w:rFonts w:eastAsia="PMingLiU"/>
          <w:b/>
          <w:kern w:val="3"/>
          <w:lang w:eastAsia="zh-TW" w:bidi="hi-IN"/>
        </w:rPr>
        <w:t>3.</w:t>
      </w:r>
      <w:r>
        <w:rPr>
          <w:rFonts w:eastAsia="PMingLiU"/>
          <w:kern w:val="3"/>
          <w:lang w:eastAsia="zh-TW" w:bidi="hi-IN"/>
        </w:rPr>
        <w:tab/>
      </w:r>
      <w:r w:rsidR="001F5582" w:rsidRPr="00691431">
        <w:rPr>
          <w:color w:val="000000"/>
          <w:kern w:val="3"/>
          <w:lang w:eastAsia="zh-TW" w:bidi="hi-IN"/>
        </w:rPr>
        <w:t xml:space="preserve">W sprawach nieuregulowanych niniejszymi Warunkami Zamówienia mają zastosowanie przepisy ustawy z dnia 23 kwietnia 1964 r. - Kodeks cywilny (tekst jedn.: </w:t>
      </w:r>
      <w:r w:rsidR="002E122C" w:rsidRPr="00691431">
        <w:rPr>
          <w:color w:val="000000"/>
          <w:kern w:val="3"/>
          <w:lang w:eastAsia="zh-TW" w:bidi="hi-IN"/>
        </w:rPr>
        <w:t>Dz. U. z 201</w:t>
      </w:r>
      <w:r w:rsidR="00613882">
        <w:rPr>
          <w:color w:val="000000"/>
          <w:kern w:val="3"/>
          <w:lang w:eastAsia="zh-TW" w:bidi="hi-IN"/>
        </w:rPr>
        <w:t>9</w:t>
      </w:r>
      <w:r w:rsidR="002E122C" w:rsidRPr="00691431">
        <w:rPr>
          <w:color w:val="000000"/>
          <w:kern w:val="3"/>
          <w:lang w:eastAsia="zh-TW" w:bidi="hi-IN"/>
        </w:rPr>
        <w:t xml:space="preserve"> r. poz. </w:t>
      </w:r>
      <w:r w:rsidR="002C31CE">
        <w:rPr>
          <w:color w:val="000000"/>
          <w:kern w:val="3"/>
          <w:lang w:eastAsia="zh-TW" w:bidi="hi-IN"/>
        </w:rPr>
        <w:t>1</w:t>
      </w:r>
      <w:r w:rsidR="00613882">
        <w:rPr>
          <w:color w:val="000000"/>
          <w:kern w:val="3"/>
          <w:lang w:eastAsia="zh-TW" w:bidi="hi-IN"/>
        </w:rPr>
        <w:t>145</w:t>
      </w:r>
      <w:r w:rsidR="00381FBE">
        <w:rPr>
          <w:color w:val="000000"/>
          <w:kern w:val="3"/>
          <w:lang w:eastAsia="zh-TW" w:bidi="hi-IN"/>
        </w:rPr>
        <w:t xml:space="preserve"> ze zm.</w:t>
      </w:r>
      <w:r w:rsidR="002E122C" w:rsidRPr="00691431">
        <w:rPr>
          <w:color w:val="000000"/>
          <w:kern w:val="3"/>
          <w:lang w:eastAsia="zh-TW" w:bidi="hi-IN"/>
        </w:rPr>
        <w:t>)</w:t>
      </w:r>
      <w:r w:rsidR="00381FBE">
        <w:rPr>
          <w:color w:val="000000"/>
          <w:kern w:val="3"/>
          <w:lang w:eastAsia="zh-TW" w:bidi="hi-IN"/>
        </w:rPr>
        <w:t>.</w:t>
      </w:r>
    </w:p>
    <w:sectPr w:rsidR="00DF0537" w:rsidRPr="00691431"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85E4" w14:textId="77777777" w:rsidR="00B17FE4" w:rsidRDefault="00B17FE4" w:rsidP="00C93A69">
      <w:r>
        <w:separator/>
      </w:r>
    </w:p>
  </w:endnote>
  <w:endnote w:type="continuationSeparator" w:id="0">
    <w:p w14:paraId="10DE5E4A" w14:textId="77777777" w:rsidR="00B17FE4" w:rsidRDefault="00B17FE4"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6599" w14:textId="77777777" w:rsidR="00B17FE4" w:rsidRDefault="00B17FE4" w:rsidP="00C93A69">
      <w:r>
        <w:separator/>
      </w:r>
    </w:p>
  </w:footnote>
  <w:footnote w:type="continuationSeparator" w:id="0">
    <w:p w14:paraId="475C62FE" w14:textId="77777777" w:rsidR="00B17FE4" w:rsidRDefault="00B17FE4"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3EED" w14:textId="06AFA4D2"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w:t>
    </w:r>
    <w:r w:rsidR="0015413F">
      <w:rPr>
        <w:rFonts w:ascii="Times New Roman" w:eastAsia="Calibri" w:hAnsi="Times New Roman"/>
        <w:sz w:val="24"/>
        <w:szCs w:val="24"/>
        <w:lang w:eastAsia="en-US"/>
      </w:rPr>
      <w:t>2</w:t>
    </w:r>
    <w:r>
      <w:rPr>
        <w:rFonts w:ascii="Times New Roman" w:eastAsia="Calibri" w:hAnsi="Times New Roman"/>
        <w:sz w:val="24"/>
        <w:szCs w:val="24"/>
        <w:lang w:eastAsia="en-US"/>
      </w:rPr>
      <w:t>.20</w:t>
    </w:r>
    <w:r w:rsidR="0071371C">
      <w:rPr>
        <w:rFonts w:ascii="Times New Roman" w:eastAsia="Calibri" w:hAnsi="Times New Roman"/>
        <w:sz w:val="24"/>
        <w:szCs w:val="24"/>
        <w:lang w:eastAsia="en-US"/>
      </w:rPr>
      <w:t>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5855CB"/>
    <w:multiLevelType w:val="hybridMultilevel"/>
    <w:tmpl w:val="1CEAC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CBC1052"/>
    <w:multiLevelType w:val="hybridMultilevel"/>
    <w:tmpl w:val="945ABC98"/>
    <w:lvl w:ilvl="0" w:tplc="896ECD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6552A6B"/>
    <w:multiLevelType w:val="hybridMultilevel"/>
    <w:tmpl w:val="22C42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C26E26">
      <w:start w:val="1"/>
      <w:numFmt w:val="decimal"/>
      <w:lvlText w:val="%4."/>
      <w:lvlJc w:val="left"/>
      <w:pPr>
        <w:ind w:left="36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4"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B2954"/>
    <w:multiLevelType w:val="hybridMultilevel"/>
    <w:tmpl w:val="660AE516"/>
    <w:lvl w:ilvl="0" w:tplc="6D0A7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35"/>
  </w:num>
  <w:num w:numId="4">
    <w:abstractNumId w:val="31"/>
  </w:num>
  <w:num w:numId="5">
    <w:abstractNumId w:val="14"/>
  </w:num>
  <w:num w:numId="6">
    <w:abstractNumId w:val="42"/>
  </w:num>
  <w:num w:numId="7">
    <w:abstractNumId w:val="21"/>
  </w:num>
  <w:num w:numId="8">
    <w:abstractNumId w:val="45"/>
  </w:num>
  <w:num w:numId="9">
    <w:abstractNumId w:val="46"/>
  </w:num>
  <w:num w:numId="10">
    <w:abstractNumId w:val="40"/>
  </w:num>
  <w:num w:numId="11">
    <w:abstractNumId w:val="34"/>
  </w:num>
  <w:num w:numId="12">
    <w:abstractNumId w:val="36"/>
  </w:num>
  <w:num w:numId="13">
    <w:abstractNumId w:val="36"/>
    <w:lvlOverride w:ilvl="0">
      <w:startOverride w:val="1"/>
    </w:lvlOverride>
  </w:num>
  <w:num w:numId="14">
    <w:abstractNumId w:val="16"/>
  </w:num>
  <w:num w:numId="15">
    <w:abstractNumId w:val="26"/>
  </w:num>
  <w:num w:numId="16">
    <w:abstractNumId w:val="16"/>
    <w:lvlOverride w:ilvl="0">
      <w:startOverride w:val="1"/>
    </w:lvlOverride>
  </w:num>
  <w:num w:numId="17">
    <w:abstractNumId w:val="20"/>
  </w:num>
  <w:num w:numId="18">
    <w:abstractNumId w:val="39"/>
  </w:num>
  <w:num w:numId="19">
    <w:abstractNumId w:val="41"/>
  </w:num>
  <w:num w:numId="20">
    <w:abstractNumId w:val="13"/>
  </w:num>
  <w:num w:numId="21">
    <w:abstractNumId w:val="33"/>
  </w:num>
  <w:num w:numId="22">
    <w:abstractNumId w:val="18"/>
  </w:num>
  <w:num w:numId="23">
    <w:abstractNumId w:val="18"/>
    <w:lvlOverride w:ilvl="0">
      <w:startOverride w:val="2"/>
    </w:lvlOverride>
  </w:num>
  <w:num w:numId="24">
    <w:abstractNumId w:val="49"/>
  </w:num>
  <w:num w:numId="25">
    <w:abstractNumId w:val="27"/>
  </w:num>
  <w:num w:numId="26">
    <w:abstractNumId w:val="37"/>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29"/>
  </w:num>
  <w:num w:numId="32">
    <w:abstractNumId w:val="50"/>
  </w:num>
  <w:num w:numId="33">
    <w:abstractNumId w:val="17"/>
  </w:num>
  <w:num w:numId="34">
    <w:abstractNumId w:val="48"/>
  </w:num>
  <w:num w:numId="35">
    <w:abstractNumId w:val="47"/>
  </w:num>
  <w:num w:numId="36">
    <w:abstractNumId w:val="25"/>
  </w:num>
  <w:num w:numId="37">
    <w:abstractNumId w:val="30"/>
  </w:num>
  <w:num w:numId="38">
    <w:abstractNumId w:val="43"/>
  </w:num>
  <w:num w:numId="39">
    <w:abstractNumId w:val="19"/>
  </w:num>
  <w:num w:numId="40">
    <w:abstractNumId w:val="10"/>
  </w:num>
  <w:num w:numId="41">
    <w:abstractNumId w:val="11"/>
  </w:num>
  <w:num w:numId="42">
    <w:abstractNumId w:val="38"/>
  </w:num>
  <w:num w:numId="43">
    <w:abstractNumId w:val="28"/>
  </w:num>
  <w:num w:numId="44">
    <w:abstractNumId w:val="44"/>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1115"/>
    <w:rsid w:val="00065321"/>
    <w:rsid w:val="0006535A"/>
    <w:rsid w:val="00070412"/>
    <w:rsid w:val="00074485"/>
    <w:rsid w:val="00074DB4"/>
    <w:rsid w:val="00074F47"/>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07E1"/>
    <w:rsid w:val="000C0F2A"/>
    <w:rsid w:val="000C3C29"/>
    <w:rsid w:val="000C5A89"/>
    <w:rsid w:val="000D18A7"/>
    <w:rsid w:val="000D1A38"/>
    <w:rsid w:val="000D331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19B"/>
    <w:rsid w:val="0014780E"/>
    <w:rsid w:val="0015192D"/>
    <w:rsid w:val="00151F42"/>
    <w:rsid w:val="0015413F"/>
    <w:rsid w:val="00155520"/>
    <w:rsid w:val="001566E2"/>
    <w:rsid w:val="0016009D"/>
    <w:rsid w:val="00162DDE"/>
    <w:rsid w:val="001664C2"/>
    <w:rsid w:val="001676E7"/>
    <w:rsid w:val="00167791"/>
    <w:rsid w:val="00167BD6"/>
    <w:rsid w:val="00172001"/>
    <w:rsid w:val="00176070"/>
    <w:rsid w:val="00176352"/>
    <w:rsid w:val="001771BB"/>
    <w:rsid w:val="0018311D"/>
    <w:rsid w:val="00186029"/>
    <w:rsid w:val="0018627C"/>
    <w:rsid w:val="00187F92"/>
    <w:rsid w:val="00190370"/>
    <w:rsid w:val="001913A5"/>
    <w:rsid w:val="00193AD3"/>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254E"/>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407C4"/>
    <w:rsid w:val="00243F55"/>
    <w:rsid w:val="00244E64"/>
    <w:rsid w:val="00246BC2"/>
    <w:rsid w:val="00250C68"/>
    <w:rsid w:val="00251DB6"/>
    <w:rsid w:val="00252D85"/>
    <w:rsid w:val="0025331C"/>
    <w:rsid w:val="002570C0"/>
    <w:rsid w:val="0025718F"/>
    <w:rsid w:val="002579A7"/>
    <w:rsid w:val="00257AD6"/>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1CB1"/>
    <w:rsid w:val="002E684A"/>
    <w:rsid w:val="002E724C"/>
    <w:rsid w:val="002F2957"/>
    <w:rsid w:val="002F4619"/>
    <w:rsid w:val="00300017"/>
    <w:rsid w:val="003006CF"/>
    <w:rsid w:val="003008E2"/>
    <w:rsid w:val="00303CD8"/>
    <w:rsid w:val="00311569"/>
    <w:rsid w:val="0031514E"/>
    <w:rsid w:val="00320EFF"/>
    <w:rsid w:val="0032181A"/>
    <w:rsid w:val="00334899"/>
    <w:rsid w:val="0033620C"/>
    <w:rsid w:val="003373C1"/>
    <w:rsid w:val="0034073C"/>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5F9E"/>
    <w:rsid w:val="003B01BC"/>
    <w:rsid w:val="003B09A5"/>
    <w:rsid w:val="003B26B6"/>
    <w:rsid w:val="003B45EE"/>
    <w:rsid w:val="003B4981"/>
    <w:rsid w:val="003B4AA5"/>
    <w:rsid w:val="003B6BEA"/>
    <w:rsid w:val="003B74A7"/>
    <w:rsid w:val="003C2DEB"/>
    <w:rsid w:val="003C3508"/>
    <w:rsid w:val="003C3B3C"/>
    <w:rsid w:val="003C5920"/>
    <w:rsid w:val="003D0B26"/>
    <w:rsid w:val="003D2AF8"/>
    <w:rsid w:val="003D53AC"/>
    <w:rsid w:val="003E03D8"/>
    <w:rsid w:val="003E1804"/>
    <w:rsid w:val="003E625D"/>
    <w:rsid w:val="003E7A1E"/>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0E2"/>
    <w:rsid w:val="004866EB"/>
    <w:rsid w:val="0049091F"/>
    <w:rsid w:val="0049436D"/>
    <w:rsid w:val="004943EB"/>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D18D8"/>
    <w:rsid w:val="004D3634"/>
    <w:rsid w:val="004D3EBB"/>
    <w:rsid w:val="004E5EFC"/>
    <w:rsid w:val="004E609F"/>
    <w:rsid w:val="004E67CC"/>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3D9"/>
    <w:rsid w:val="00527E56"/>
    <w:rsid w:val="00531ED6"/>
    <w:rsid w:val="00532473"/>
    <w:rsid w:val="005352FE"/>
    <w:rsid w:val="00546C80"/>
    <w:rsid w:val="00547A3B"/>
    <w:rsid w:val="0055426C"/>
    <w:rsid w:val="00554FD8"/>
    <w:rsid w:val="00556C03"/>
    <w:rsid w:val="00557B21"/>
    <w:rsid w:val="00561902"/>
    <w:rsid w:val="005670FB"/>
    <w:rsid w:val="00572F6A"/>
    <w:rsid w:val="00573612"/>
    <w:rsid w:val="00577C2A"/>
    <w:rsid w:val="00580FAF"/>
    <w:rsid w:val="005828F1"/>
    <w:rsid w:val="00585C18"/>
    <w:rsid w:val="0059431B"/>
    <w:rsid w:val="00594A35"/>
    <w:rsid w:val="00594B73"/>
    <w:rsid w:val="00595DF6"/>
    <w:rsid w:val="00597147"/>
    <w:rsid w:val="00597D13"/>
    <w:rsid w:val="00597DF6"/>
    <w:rsid w:val="005A0976"/>
    <w:rsid w:val="005A4848"/>
    <w:rsid w:val="005A4B15"/>
    <w:rsid w:val="005A4BB7"/>
    <w:rsid w:val="005A5BC7"/>
    <w:rsid w:val="005A7DE5"/>
    <w:rsid w:val="005A7EAC"/>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384"/>
    <w:rsid w:val="00655C7C"/>
    <w:rsid w:val="00656E0A"/>
    <w:rsid w:val="00657429"/>
    <w:rsid w:val="00661485"/>
    <w:rsid w:val="0066257E"/>
    <w:rsid w:val="0066369C"/>
    <w:rsid w:val="00665477"/>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A2CEB"/>
    <w:rsid w:val="006A6F1C"/>
    <w:rsid w:val="006B2679"/>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5BED"/>
    <w:rsid w:val="00705D80"/>
    <w:rsid w:val="007075C0"/>
    <w:rsid w:val="00707718"/>
    <w:rsid w:val="0071219D"/>
    <w:rsid w:val="00712630"/>
    <w:rsid w:val="00713226"/>
    <w:rsid w:val="0071371C"/>
    <w:rsid w:val="00713C50"/>
    <w:rsid w:val="0071427D"/>
    <w:rsid w:val="0071564B"/>
    <w:rsid w:val="00715DF9"/>
    <w:rsid w:val="00721467"/>
    <w:rsid w:val="00724B46"/>
    <w:rsid w:val="007278C2"/>
    <w:rsid w:val="007315F2"/>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85A77"/>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590E"/>
    <w:rsid w:val="007F28DF"/>
    <w:rsid w:val="007F4413"/>
    <w:rsid w:val="007F55C6"/>
    <w:rsid w:val="0080101C"/>
    <w:rsid w:val="00801689"/>
    <w:rsid w:val="008052EF"/>
    <w:rsid w:val="00805B9A"/>
    <w:rsid w:val="008100C5"/>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43C9"/>
    <w:rsid w:val="00845CF6"/>
    <w:rsid w:val="00850458"/>
    <w:rsid w:val="0085179E"/>
    <w:rsid w:val="0085241B"/>
    <w:rsid w:val="00852B9A"/>
    <w:rsid w:val="0086191D"/>
    <w:rsid w:val="00861E44"/>
    <w:rsid w:val="008665B0"/>
    <w:rsid w:val="008707A8"/>
    <w:rsid w:val="0087241B"/>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7212"/>
    <w:rsid w:val="008B18B6"/>
    <w:rsid w:val="008B200C"/>
    <w:rsid w:val="008B2C12"/>
    <w:rsid w:val="008B348A"/>
    <w:rsid w:val="008B5315"/>
    <w:rsid w:val="008B5AA3"/>
    <w:rsid w:val="008B7B16"/>
    <w:rsid w:val="008D07A0"/>
    <w:rsid w:val="008D179E"/>
    <w:rsid w:val="008D4676"/>
    <w:rsid w:val="008D6AC8"/>
    <w:rsid w:val="008E154C"/>
    <w:rsid w:val="008E2550"/>
    <w:rsid w:val="008E317F"/>
    <w:rsid w:val="008E3376"/>
    <w:rsid w:val="008E45B2"/>
    <w:rsid w:val="008E45C6"/>
    <w:rsid w:val="008E45C8"/>
    <w:rsid w:val="008E64AF"/>
    <w:rsid w:val="008E79A7"/>
    <w:rsid w:val="008F0E79"/>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1973"/>
    <w:rsid w:val="009250A7"/>
    <w:rsid w:val="0092522F"/>
    <w:rsid w:val="009263EE"/>
    <w:rsid w:val="009302D4"/>
    <w:rsid w:val="00930438"/>
    <w:rsid w:val="00930ABF"/>
    <w:rsid w:val="00930B3A"/>
    <w:rsid w:val="00932755"/>
    <w:rsid w:val="00935A4D"/>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2FE8"/>
    <w:rsid w:val="009D3505"/>
    <w:rsid w:val="009D363B"/>
    <w:rsid w:val="009D4B6F"/>
    <w:rsid w:val="009E0484"/>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7478"/>
    <w:rsid w:val="00AA1C8E"/>
    <w:rsid w:val="00AA2AE5"/>
    <w:rsid w:val="00AA2D2E"/>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6E71"/>
    <w:rsid w:val="00AE7D5F"/>
    <w:rsid w:val="00AF0B37"/>
    <w:rsid w:val="00AF129F"/>
    <w:rsid w:val="00AF1D78"/>
    <w:rsid w:val="00B02B9C"/>
    <w:rsid w:val="00B03020"/>
    <w:rsid w:val="00B1089F"/>
    <w:rsid w:val="00B11E3F"/>
    <w:rsid w:val="00B11E5E"/>
    <w:rsid w:val="00B16E1D"/>
    <w:rsid w:val="00B177D2"/>
    <w:rsid w:val="00B17FE4"/>
    <w:rsid w:val="00B20A87"/>
    <w:rsid w:val="00B210A0"/>
    <w:rsid w:val="00B23652"/>
    <w:rsid w:val="00B238B8"/>
    <w:rsid w:val="00B24F9C"/>
    <w:rsid w:val="00B275F5"/>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173C"/>
    <w:rsid w:val="00BB1FC4"/>
    <w:rsid w:val="00BB5012"/>
    <w:rsid w:val="00BB7517"/>
    <w:rsid w:val="00BC2D3B"/>
    <w:rsid w:val="00BC4D04"/>
    <w:rsid w:val="00BC5EBA"/>
    <w:rsid w:val="00BD0FC7"/>
    <w:rsid w:val="00BD104B"/>
    <w:rsid w:val="00BD18D0"/>
    <w:rsid w:val="00BD1B0A"/>
    <w:rsid w:val="00BD39C5"/>
    <w:rsid w:val="00BD5FF7"/>
    <w:rsid w:val="00C002A5"/>
    <w:rsid w:val="00C0227D"/>
    <w:rsid w:val="00C04285"/>
    <w:rsid w:val="00C045B1"/>
    <w:rsid w:val="00C0743E"/>
    <w:rsid w:val="00C1082A"/>
    <w:rsid w:val="00C13C4F"/>
    <w:rsid w:val="00C216D5"/>
    <w:rsid w:val="00C2182F"/>
    <w:rsid w:val="00C21964"/>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2CF3"/>
    <w:rsid w:val="00CB429F"/>
    <w:rsid w:val="00CB7574"/>
    <w:rsid w:val="00CC0538"/>
    <w:rsid w:val="00CC14E2"/>
    <w:rsid w:val="00CC1FDE"/>
    <w:rsid w:val="00CC2E2E"/>
    <w:rsid w:val="00CD0023"/>
    <w:rsid w:val="00CD1248"/>
    <w:rsid w:val="00CD24E5"/>
    <w:rsid w:val="00CD43F5"/>
    <w:rsid w:val="00CD4990"/>
    <w:rsid w:val="00CD69B8"/>
    <w:rsid w:val="00CE303D"/>
    <w:rsid w:val="00CE6A47"/>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556"/>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60BC"/>
    <w:rsid w:val="00DB705F"/>
    <w:rsid w:val="00DC2235"/>
    <w:rsid w:val="00DC2B45"/>
    <w:rsid w:val="00DC3C43"/>
    <w:rsid w:val="00DC4437"/>
    <w:rsid w:val="00DD0E3B"/>
    <w:rsid w:val="00DD29DE"/>
    <w:rsid w:val="00DD4107"/>
    <w:rsid w:val="00DD53F6"/>
    <w:rsid w:val="00DD748A"/>
    <w:rsid w:val="00DD7D86"/>
    <w:rsid w:val="00DE0761"/>
    <w:rsid w:val="00DE0E11"/>
    <w:rsid w:val="00DE1405"/>
    <w:rsid w:val="00DE14A2"/>
    <w:rsid w:val="00DE21ED"/>
    <w:rsid w:val="00DE2239"/>
    <w:rsid w:val="00DE2FFC"/>
    <w:rsid w:val="00DE6882"/>
    <w:rsid w:val="00DF0537"/>
    <w:rsid w:val="00DF2B46"/>
    <w:rsid w:val="00DF2E80"/>
    <w:rsid w:val="00DF427A"/>
    <w:rsid w:val="00E0226E"/>
    <w:rsid w:val="00E02A22"/>
    <w:rsid w:val="00E02BE6"/>
    <w:rsid w:val="00E03E75"/>
    <w:rsid w:val="00E047E9"/>
    <w:rsid w:val="00E1213C"/>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786C"/>
    <w:rsid w:val="00EE7AAC"/>
    <w:rsid w:val="00EF003B"/>
    <w:rsid w:val="00F00B8E"/>
    <w:rsid w:val="00F019E1"/>
    <w:rsid w:val="00F01A36"/>
    <w:rsid w:val="00F034DC"/>
    <w:rsid w:val="00F04447"/>
    <w:rsid w:val="00F1383D"/>
    <w:rsid w:val="00F13F7D"/>
    <w:rsid w:val="00F142CD"/>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D7993"/>
    <w:rsid w:val="00FE1E2A"/>
    <w:rsid w:val="00FE5B64"/>
    <w:rsid w:val="00FE7876"/>
    <w:rsid w:val="00FE7C87"/>
    <w:rsid w:val="00FF46F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92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E4B02-B2FE-4A4A-8BA0-0C374C21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6355</Words>
  <Characters>38136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104</cp:revision>
  <cp:lastPrinted>2020-01-22T09:52:00Z</cp:lastPrinted>
  <dcterms:created xsi:type="dcterms:W3CDTF">2019-12-09T08:15:00Z</dcterms:created>
  <dcterms:modified xsi:type="dcterms:W3CDTF">2020-01-24T13:16:00Z</dcterms:modified>
</cp:coreProperties>
</file>